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813"/>
        <w:gridCol w:w="9247"/>
        <w:gridCol w:w="708"/>
        <w:gridCol w:w="711"/>
        <w:gridCol w:w="1841"/>
        <w:gridCol w:w="1933"/>
        <w:gridCol w:w="15"/>
      </w:tblGrid>
      <w:tr w:rsidR="00822F04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  <w:hideMark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b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№п/п</w:t>
            </w:r>
          </w:p>
        </w:tc>
        <w:tc>
          <w:tcPr>
            <w:tcW w:w="3028" w:type="pct"/>
            <w:noWrap/>
            <w:hideMark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b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Наименование товара</w:t>
            </w:r>
          </w:p>
        </w:tc>
        <w:tc>
          <w:tcPr>
            <w:tcW w:w="232" w:type="pct"/>
            <w:noWrap/>
            <w:hideMark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b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 xml:space="preserve">Кол-во </w:t>
            </w:r>
          </w:p>
        </w:tc>
        <w:tc>
          <w:tcPr>
            <w:tcW w:w="233" w:type="pct"/>
            <w:noWrap/>
            <w:hideMark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12"/>
              <w:jc w:val="center"/>
              <w:rPr>
                <w:rFonts w:cs="Tahoma"/>
                <w:b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Ед.</w:t>
            </w:r>
          </w:p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12"/>
              <w:jc w:val="center"/>
              <w:rPr>
                <w:rFonts w:cs="Tahoma"/>
                <w:b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изм.</w:t>
            </w:r>
          </w:p>
        </w:tc>
        <w:tc>
          <w:tcPr>
            <w:tcW w:w="603" w:type="pct"/>
            <w:vAlign w:val="center"/>
          </w:tcPr>
          <w:p w:rsidR="00822F04" w:rsidRPr="00282CAD" w:rsidRDefault="00822F04" w:rsidP="00822F04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>
              <w:rPr>
                <w:rFonts w:cs="Tahoma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633" w:type="pct"/>
            <w:vAlign w:val="center"/>
          </w:tcPr>
          <w:p w:rsidR="00822F04" w:rsidRPr="00282CAD" w:rsidRDefault="00822F04" w:rsidP="00822F04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822F04" w:rsidRPr="00822F04" w:rsidTr="00822F04">
        <w:trPr>
          <w:gridAfter w:val="1"/>
          <w:wAfter w:w="5" w:type="pct"/>
          <w:trHeight w:val="20"/>
        </w:trPr>
        <w:tc>
          <w:tcPr>
            <w:tcW w:w="3759" w:type="pct"/>
            <w:gridSpan w:val="4"/>
            <w:noWrap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Грузополучатель</w:t>
            </w:r>
            <w:r w:rsidRPr="00822F04">
              <w:rPr>
                <w:rFonts w:cs="Tahoma"/>
                <w:bCs/>
                <w:lang w:eastAsia="ru-RU"/>
              </w:rPr>
              <w:t>: Кировский филиал АО «ЭнергосбыТ Плюс»</w:t>
            </w:r>
          </w:p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Адрес поставки:</w:t>
            </w:r>
            <w:r w:rsidRPr="00822F04">
              <w:rPr>
                <w:rFonts w:cs="Tahoma"/>
                <w:bCs/>
                <w:lang w:eastAsia="ru-RU"/>
              </w:rPr>
              <w:t xml:space="preserve"> 610046, Кировская область, г. Киров, ул. Преображенская, д.90</w:t>
            </w:r>
          </w:p>
        </w:tc>
        <w:tc>
          <w:tcPr>
            <w:tcW w:w="603" w:type="pct"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</w:p>
        </w:tc>
        <w:tc>
          <w:tcPr>
            <w:tcW w:w="633" w:type="pct"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</w:p>
        </w:tc>
      </w:tr>
      <w:tr w:rsidR="00822F04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1.</w:t>
            </w:r>
          </w:p>
        </w:tc>
        <w:tc>
          <w:tcPr>
            <w:tcW w:w="3028" w:type="pct"/>
            <w:noWrap/>
          </w:tcPr>
          <w:p w:rsidR="00822F04" w:rsidRPr="00822F04" w:rsidRDefault="00822F04" w:rsidP="00822F04">
            <w:pPr>
              <w:spacing w:after="0" w:line="240" w:lineRule="auto"/>
              <w:rPr>
                <w:rFonts w:cs="Tahoma"/>
                <w:b/>
                <w:color w:val="000000"/>
                <w:lang w:eastAsia="ru-RU"/>
              </w:rPr>
            </w:pPr>
            <w:r w:rsidRPr="00822F04">
              <w:rPr>
                <w:rFonts w:cs="Tahoma"/>
                <w:b/>
                <w:color w:val="000000"/>
                <w:lang w:val="en-US" w:eastAsia="ru-RU"/>
              </w:rPr>
              <w:t>Ethernet</w:t>
            </w:r>
            <w:r w:rsidRPr="00822F04">
              <w:rPr>
                <w:rFonts w:cs="Tahoma"/>
                <w:b/>
                <w:color w:val="000000"/>
                <w:lang w:eastAsia="ru-RU"/>
              </w:rPr>
              <w:t xml:space="preserve">-коммутатор </w:t>
            </w:r>
            <w:r w:rsidRPr="00822F04">
              <w:rPr>
                <w:rFonts w:cs="Tahoma"/>
                <w:b/>
                <w:lang w:eastAsia="ru-RU"/>
              </w:rPr>
              <w:t xml:space="preserve"> </w:t>
            </w:r>
            <w:r w:rsidRPr="00822F04">
              <w:rPr>
                <w:rFonts w:cs="Tahoma"/>
                <w:b/>
                <w:color w:val="000000"/>
                <w:lang w:val="en-US" w:eastAsia="ru-RU"/>
              </w:rPr>
              <w:t>MES</w:t>
            </w:r>
            <w:r w:rsidRPr="00822F04">
              <w:rPr>
                <w:rFonts w:cs="Tahoma"/>
                <w:b/>
                <w:color w:val="000000"/>
                <w:lang w:eastAsia="ru-RU"/>
              </w:rPr>
              <w:t>5324</w:t>
            </w:r>
            <w:r w:rsidRPr="00822F04">
              <w:rPr>
                <w:rFonts w:cs="Tahoma"/>
                <w:b/>
                <w:color w:val="000000"/>
                <w:lang w:val="en-US" w:eastAsia="ru-RU"/>
              </w:rPr>
              <w:t>A</w:t>
            </w:r>
            <w:r w:rsidRPr="00822F04">
              <w:rPr>
                <w:rFonts w:cs="Tahoma"/>
                <w:b/>
                <w:color w:val="000000"/>
                <w:lang w:eastAsia="ru-RU"/>
              </w:rPr>
              <w:t xml:space="preserve"> в составе:</w:t>
            </w:r>
          </w:p>
          <w:p w:rsidR="00822F04" w:rsidRPr="00822F04" w:rsidRDefault="00822F04" w:rsidP="00822F04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proofErr w:type="spellStart"/>
            <w:r w:rsidRPr="00822F04">
              <w:rPr>
                <w:rFonts w:cs="Tahoma"/>
                <w:color w:val="000000"/>
                <w:lang w:eastAsia="ru-RU"/>
              </w:rPr>
              <w:t>Ethernet</w:t>
            </w:r>
            <w:proofErr w:type="spellEnd"/>
            <w:r w:rsidRPr="00822F04">
              <w:rPr>
                <w:rFonts w:cs="Tahoma"/>
                <w:color w:val="000000"/>
                <w:lang w:eastAsia="ru-RU"/>
              </w:rPr>
              <w:t>-коммутатор MES5324A, 1x10/100/1000BASE-T (ООВ), 24x10GBASE-R (SFP+)/1000BASE-X (SFP), коммутатор L3, 2 слота для модулей питания</w:t>
            </w:r>
          </w:p>
          <w:p w:rsidR="00822F04" w:rsidRPr="00822F04" w:rsidRDefault="00822F04" w:rsidP="00822F04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Модуль питания PM160-220/12, 220V AC, 160W – 2 шт.</w:t>
            </w:r>
          </w:p>
          <w:p w:rsidR="00822F04" w:rsidRPr="00822F04" w:rsidRDefault="00822F04" w:rsidP="00822F04">
            <w:pPr>
              <w:spacing w:after="0" w:line="240" w:lineRule="auto"/>
              <w:rPr>
                <w:rFonts w:cs="Tahoma"/>
                <w:color w:val="000000"/>
                <w:szCs w:val="22"/>
                <w:lang w:eastAsia="ru-RU"/>
              </w:rPr>
            </w:pPr>
            <w:r w:rsidRPr="00822F04">
              <w:rPr>
                <w:rFonts w:cs="Tahoma"/>
                <w:color w:val="000000"/>
                <w:szCs w:val="22"/>
                <w:lang w:eastAsia="ru-RU"/>
              </w:rPr>
              <w:t>Продление гарантийного обслуживания до 3 лет</w:t>
            </w:r>
          </w:p>
          <w:p w:rsidR="00822F04" w:rsidRPr="00822F04" w:rsidRDefault="00822F04" w:rsidP="00822F04">
            <w:pPr>
              <w:spacing w:after="0" w:line="240" w:lineRule="auto"/>
              <w:rPr>
                <w:rFonts w:cs="Tahoma"/>
                <w:color w:val="000000"/>
                <w:szCs w:val="22"/>
                <w:lang w:eastAsia="ru-RU"/>
              </w:rPr>
            </w:pPr>
            <w:r w:rsidRPr="00822F04">
              <w:rPr>
                <w:rFonts w:cs="Tahoma"/>
                <w:color w:val="000000"/>
                <w:szCs w:val="22"/>
                <w:lang w:eastAsia="ru-RU"/>
              </w:rPr>
              <w:t xml:space="preserve">Сертификат на консультационные услуги по вопросам эксплуатации оборудования - </w:t>
            </w:r>
            <w:proofErr w:type="spellStart"/>
            <w:r w:rsidRPr="00822F04">
              <w:rPr>
                <w:rFonts w:cs="Tahoma"/>
                <w:color w:val="000000"/>
                <w:szCs w:val="22"/>
                <w:lang w:eastAsia="ru-RU"/>
              </w:rPr>
              <w:t>безлимитное</w:t>
            </w:r>
            <w:proofErr w:type="spellEnd"/>
            <w:r w:rsidRPr="00822F04">
              <w:rPr>
                <w:rFonts w:cs="Tahoma"/>
                <w:color w:val="000000"/>
                <w:szCs w:val="22"/>
                <w:lang w:eastAsia="ru-RU"/>
              </w:rPr>
              <w:t xml:space="preserve"> количество обращений 8х5, 3 календарных года</w:t>
            </w:r>
          </w:p>
          <w:p w:rsidR="00822F04" w:rsidRPr="00822F04" w:rsidRDefault="00822F04" w:rsidP="00822F04">
            <w:pPr>
              <w:spacing w:after="0" w:line="240" w:lineRule="auto"/>
              <w:rPr>
                <w:rFonts w:cs="Tahoma"/>
                <w:color w:val="000000"/>
                <w:szCs w:val="22"/>
                <w:lang w:val="en-US" w:eastAsia="ru-RU"/>
              </w:rPr>
            </w:pPr>
            <w:r w:rsidRPr="00822F04">
              <w:rPr>
                <w:rFonts w:cs="Tahoma"/>
                <w:color w:val="000000"/>
                <w:szCs w:val="22"/>
                <w:lang w:val="en-US" w:eastAsia="ru-RU"/>
              </w:rPr>
              <w:t xml:space="preserve">SFP+ Direct attach cable, 10G, 1m FH-DP1T30SS01 – 2 </w:t>
            </w:r>
            <w:proofErr w:type="spellStart"/>
            <w:r w:rsidRPr="00822F04">
              <w:rPr>
                <w:rFonts w:cs="Tahoma"/>
                <w:color w:val="000000"/>
                <w:szCs w:val="22"/>
                <w:lang w:eastAsia="ru-RU"/>
              </w:rPr>
              <w:t>шт</w:t>
            </w:r>
            <w:proofErr w:type="spellEnd"/>
            <w:r w:rsidRPr="00822F04">
              <w:rPr>
                <w:rFonts w:cs="Tahoma"/>
                <w:color w:val="000000"/>
                <w:szCs w:val="22"/>
                <w:lang w:val="en-US" w:eastAsia="ru-RU"/>
              </w:rPr>
              <w:t>.</w:t>
            </w:r>
          </w:p>
        </w:tc>
        <w:tc>
          <w:tcPr>
            <w:tcW w:w="232" w:type="pct"/>
            <w:noWrap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3</w:t>
            </w:r>
          </w:p>
        </w:tc>
        <w:tc>
          <w:tcPr>
            <w:tcW w:w="233" w:type="pct"/>
            <w:noWrap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val="en-US"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822F04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ahoma"/>
                <w:lang w:eastAsia="ru-RU"/>
              </w:rPr>
            </w:pPr>
            <w:r>
              <w:rPr>
                <w:rFonts w:cs="Tahoma"/>
                <w:lang w:eastAsia="ru-RU"/>
              </w:rPr>
              <w:t>647 559,00</w:t>
            </w:r>
          </w:p>
        </w:tc>
        <w:tc>
          <w:tcPr>
            <w:tcW w:w="633" w:type="pct"/>
          </w:tcPr>
          <w:p w:rsidR="00822F04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ahoma"/>
                <w:lang w:eastAsia="ru-RU"/>
              </w:rPr>
            </w:pPr>
            <w:r>
              <w:rPr>
                <w:rFonts w:cs="Tahoma"/>
                <w:lang w:eastAsia="ru-RU"/>
              </w:rPr>
              <w:t>1953 009,00</w:t>
            </w:r>
          </w:p>
        </w:tc>
      </w:tr>
      <w:tr w:rsidR="007F74D3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7F74D3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2.</w:t>
            </w:r>
          </w:p>
        </w:tc>
        <w:tc>
          <w:tcPr>
            <w:tcW w:w="3028" w:type="pct"/>
            <w:noWrap/>
          </w:tcPr>
          <w:p w:rsidR="007F74D3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 xml:space="preserve">Сервисный маршрутизатор </w:t>
            </w:r>
            <w:r w:rsidRPr="00822F04">
              <w:rPr>
                <w:rFonts w:cs="Tahoma"/>
                <w:color w:val="000000"/>
                <w:lang w:val="en-US" w:eastAsia="ru-RU"/>
              </w:rPr>
              <w:t>ESR-20</w:t>
            </w:r>
          </w:p>
        </w:tc>
        <w:tc>
          <w:tcPr>
            <w:tcW w:w="232" w:type="pct"/>
            <w:noWrap/>
          </w:tcPr>
          <w:p w:rsidR="007F74D3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3</w:t>
            </w:r>
          </w:p>
        </w:tc>
        <w:tc>
          <w:tcPr>
            <w:tcW w:w="233" w:type="pct"/>
            <w:noWrap/>
          </w:tcPr>
          <w:p w:rsidR="007F74D3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7F74D3" w:rsidRDefault="007F74D3" w:rsidP="007F74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275 896,00</w:t>
            </w:r>
          </w:p>
        </w:tc>
        <w:tc>
          <w:tcPr>
            <w:tcW w:w="633" w:type="pct"/>
          </w:tcPr>
          <w:p w:rsidR="007F74D3" w:rsidRDefault="007F74D3" w:rsidP="007F74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827 688,00</w:t>
            </w:r>
          </w:p>
        </w:tc>
      </w:tr>
      <w:tr w:rsidR="007F74D3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7F74D3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3.</w:t>
            </w:r>
          </w:p>
        </w:tc>
        <w:tc>
          <w:tcPr>
            <w:tcW w:w="3028" w:type="pct"/>
            <w:noWrap/>
          </w:tcPr>
          <w:p w:rsidR="007F74D3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proofErr w:type="spellStart"/>
            <w:r w:rsidRPr="00822F04">
              <w:rPr>
                <w:rFonts w:cs="Tahoma"/>
                <w:color w:val="000000"/>
                <w:lang w:eastAsia="ru-RU"/>
              </w:rPr>
              <w:t>Ethernet</w:t>
            </w:r>
            <w:proofErr w:type="spellEnd"/>
            <w:r w:rsidRPr="00822F04">
              <w:rPr>
                <w:rFonts w:cs="Tahoma"/>
                <w:color w:val="000000"/>
                <w:lang w:eastAsia="ru-RU"/>
              </w:rPr>
              <w:t>-коммутатор</w:t>
            </w:r>
            <w:r w:rsidRPr="00822F04">
              <w:rPr>
                <w:rFonts w:cs="Tahoma"/>
                <w:lang w:eastAsia="ru-RU"/>
              </w:rPr>
              <w:t xml:space="preserve"> </w:t>
            </w:r>
            <w:r w:rsidRPr="00822F04">
              <w:rPr>
                <w:rFonts w:cs="Tahoma"/>
                <w:color w:val="000000"/>
                <w:lang w:eastAsia="ru-RU"/>
              </w:rPr>
              <w:t>MES2448B</w:t>
            </w:r>
            <w:r>
              <w:rPr>
                <w:rFonts w:cs="Tahoma"/>
                <w:color w:val="000000"/>
                <w:lang w:eastAsia="ru-RU"/>
              </w:rPr>
              <w:t xml:space="preserve"> с модулем питания </w:t>
            </w:r>
            <w:r w:rsidRPr="007F74D3">
              <w:rPr>
                <w:rFonts w:cs="Tahoma"/>
                <w:color w:val="000000"/>
                <w:lang w:eastAsia="ru-RU"/>
              </w:rPr>
              <w:t>PM160-220/12, 220V AC, 160W</w:t>
            </w:r>
          </w:p>
        </w:tc>
        <w:tc>
          <w:tcPr>
            <w:tcW w:w="232" w:type="pct"/>
            <w:noWrap/>
          </w:tcPr>
          <w:p w:rsidR="007F74D3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10</w:t>
            </w:r>
          </w:p>
        </w:tc>
        <w:tc>
          <w:tcPr>
            <w:tcW w:w="233" w:type="pct"/>
            <w:noWrap/>
          </w:tcPr>
          <w:p w:rsidR="007F74D3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7F74D3" w:rsidRDefault="007F74D3" w:rsidP="007F74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171 504,00</w:t>
            </w:r>
          </w:p>
        </w:tc>
        <w:tc>
          <w:tcPr>
            <w:tcW w:w="633" w:type="pct"/>
          </w:tcPr>
          <w:p w:rsidR="007F74D3" w:rsidRDefault="007F74D3" w:rsidP="007F74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1 715 040,00</w:t>
            </w:r>
          </w:p>
        </w:tc>
      </w:tr>
      <w:tr w:rsidR="007F74D3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7F74D3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4.</w:t>
            </w:r>
          </w:p>
        </w:tc>
        <w:tc>
          <w:tcPr>
            <w:tcW w:w="3028" w:type="pct"/>
            <w:noWrap/>
          </w:tcPr>
          <w:p w:rsidR="007F74D3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color w:val="000000"/>
                <w:lang w:eastAsia="ru-RU"/>
              </w:rPr>
            </w:pPr>
            <w:r w:rsidRPr="00822F04">
              <w:rPr>
                <w:rFonts w:cs="Tahoma"/>
                <w:b/>
                <w:color w:val="000000"/>
                <w:lang w:eastAsia="ru-RU"/>
              </w:rPr>
              <w:t>Сервисный маршрутизатор ESR-1511 в составе:</w:t>
            </w:r>
          </w:p>
          <w:p w:rsidR="007F74D3" w:rsidRPr="00822F04" w:rsidRDefault="007F74D3" w:rsidP="007F74D3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 xml:space="preserve">Сервисный маршрутизатор ESR-1511, 4x10/100/1000BASE-T, 4хCombo 10/100/1000BASE-T/1000BASE-X, 4х10GBASE-R SFP+, 2x40GBASE-SR4/LR4 QSFP+ 8 ГБ RAM, 1 ГБ </w:t>
            </w:r>
            <w:proofErr w:type="spellStart"/>
            <w:r w:rsidRPr="00822F04">
              <w:rPr>
                <w:rFonts w:cs="Tahoma"/>
                <w:color w:val="000000"/>
                <w:lang w:eastAsia="ru-RU"/>
              </w:rPr>
              <w:t>Flash</w:t>
            </w:r>
            <w:proofErr w:type="spellEnd"/>
            <w:r w:rsidRPr="00822F04">
              <w:rPr>
                <w:rFonts w:cs="Tahoma"/>
                <w:color w:val="000000"/>
                <w:lang w:eastAsia="ru-RU"/>
              </w:rPr>
              <w:t xml:space="preserve">, 2 слота для модулей питания </w:t>
            </w:r>
          </w:p>
          <w:p w:rsidR="007F74D3" w:rsidRPr="00822F04" w:rsidRDefault="007F74D3" w:rsidP="007F74D3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Модуль питания PM160-220/12, 220V AC, 160W – 2 шт.</w:t>
            </w:r>
          </w:p>
          <w:p w:rsidR="007F74D3" w:rsidRPr="00822F04" w:rsidRDefault="007F74D3" w:rsidP="007F74D3">
            <w:pPr>
              <w:spacing w:after="0" w:line="240" w:lineRule="auto"/>
              <w:rPr>
                <w:rFonts w:cs="Tahoma"/>
                <w:color w:val="000000"/>
                <w:szCs w:val="22"/>
                <w:lang w:eastAsia="ru-RU"/>
              </w:rPr>
            </w:pPr>
            <w:r w:rsidRPr="00822F04">
              <w:rPr>
                <w:rFonts w:cs="Tahoma"/>
                <w:color w:val="000000"/>
                <w:szCs w:val="22"/>
                <w:lang w:eastAsia="ru-RU"/>
              </w:rPr>
              <w:t>Продление гарантийного обслуживания до 3 лет</w:t>
            </w:r>
          </w:p>
          <w:p w:rsidR="007F74D3" w:rsidRPr="00822F04" w:rsidRDefault="007F74D3" w:rsidP="007F74D3">
            <w:pPr>
              <w:spacing w:after="0" w:line="240" w:lineRule="auto"/>
              <w:rPr>
                <w:rFonts w:cs="Tahoma"/>
                <w:color w:val="000000"/>
                <w:szCs w:val="22"/>
                <w:lang w:eastAsia="ru-RU"/>
              </w:rPr>
            </w:pPr>
            <w:r w:rsidRPr="00822F04">
              <w:rPr>
                <w:rFonts w:cs="Tahoma"/>
                <w:color w:val="000000"/>
                <w:szCs w:val="22"/>
                <w:lang w:eastAsia="ru-RU"/>
              </w:rPr>
              <w:t xml:space="preserve">Сертификат на консультационные услуги по вопросам эксплуатации оборудования - </w:t>
            </w:r>
            <w:proofErr w:type="spellStart"/>
            <w:r w:rsidRPr="00822F04">
              <w:rPr>
                <w:rFonts w:cs="Tahoma"/>
                <w:color w:val="000000"/>
                <w:szCs w:val="22"/>
                <w:lang w:eastAsia="ru-RU"/>
              </w:rPr>
              <w:t>безлимитное</w:t>
            </w:r>
            <w:proofErr w:type="spellEnd"/>
            <w:r w:rsidRPr="00822F04">
              <w:rPr>
                <w:rFonts w:cs="Tahoma"/>
                <w:color w:val="000000"/>
                <w:szCs w:val="22"/>
                <w:lang w:eastAsia="ru-RU"/>
              </w:rPr>
              <w:t xml:space="preserve"> количество обращений 8х5, 3 календарных года</w:t>
            </w:r>
          </w:p>
          <w:p w:rsidR="007F74D3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lang w:val="en-US" w:eastAsia="ru-RU"/>
              </w:rPr>
            </w:pPr>
            <w:r w:rsidRPr="00822F04">
              <w:rPr>
                <w:rFonts w:cs="Tahoma"/>
                <w:color w:val="000000"/>
                <w:szCs w:val="22"/>
                <w:lang w:val="en-US" w:eastAsia="ru-RU"/>
              </w:rPr>
              <w:lastRenderedPageBreak/>
              <w:t xml:space="preserve">SFP+ Direct attach cable, 10G, 3m FH-DP1T30SS03 – 4 </w:t>
            </w:r>
            <w:proofErr w:type="spellStart"/>
            <w:r w:rsidRPr="00822F04">
              <w:rPr>
                <w:rFonts w:cs="Tahoma"/>
                <w:color w:val="000000"/>
                <w:szCs w:val="22"/>
                <w:lang w:eastAsia="ru-RU"/>
              </w:rPr>
              <w:t>шт</w:t>
            </w:r>
            <w:proofErr w:type="spellEnd"/>
            <w:r w:rsidRPr="00822F04">
              <w:rPr>
                <w:rFonts w:cs="Tahoma"/>
                <w:color w:val="000000"/>
                <w:szCs w:val="22"/>
                <w:lang w:val="en-US" w:eastAsia="ru-RU"/>
              </w:rPr>
              <w:t>.</w:t>
            </w:r>
          </w:p>
        </w:tc>
        <w:tc>
          <w:tcPr>
            <w:tcW w:w="232" w:type="pct"/>
            <w:noWrap/>
          </w:tcPr>
          <w:p w:rsidR="007F74D3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33" w:type="pct"/>
            <w:noWrap/>
          </w:tcPr>
          <w:p w:rsidR="007F74D3" w:rsidRPr="00822F04" w:rsidRDefault="007F74D3" w:rsidP="007F7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7F74D3" w:rsidRDefault="007F74D3" w:rsidP="007F74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1 951 508,00</w:t>
            </w:r>
          </w:p>
        </w:tc>
        <w:tc>
          <w:tcPr>
            <w:tcW w:w="633" w:type="pct"/>
          </w:tcPr>
          <w:p w:rsidR="007F74D3" w:rsidRDefault="007F74D3" w:rsidP="007F74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3 931 948,00</w:t>
            </w:r>
          </w:p>
        </w:tc>
      </w:tr>
      <w:tr w:rsidR="00822F04" w:rsidRPr="00822F04" w:rsidTr="00822F04">
        <w:trPr>
          <w:gridAfter w:val="1"/>
          <w:wAfter w:w="5" w:type="pct"/>
          <w:trHeight w:val="20"/>
        </w:trPr>
        <w:tc>
          <w:tcPr>
            <w:tcW w:w="3759" w:type="pct"/>
            <w:gridSpan w:val="4"/>
            <w:noWrap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Грузополучатель:</w:t>
            </w:r>
            <w:r w:rsidRPr="00822F04">
              <w:rPr>
                <w:rFonts w:cs="Tahoma"/>
                <w:bCs/>
                <w:lang w:eastAsia="ru-RU"/>
              </w:rPr>
              <w:t xml:space="preserve"> Самарский филиал АО «ЭнергосбыТ Плюс»</w:t>
            </w:r>
          </w:p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Адрес поставки:</w:t>
            </w:r>
            <w:r w:rsidRPr="00822F04">
              <w:rPr>
                <w:rFonts w:cs="Tahoma"/>
                <w:bCs/>
                <w:lang w:eastAsia="ru-RU"/>
              </w:rPr>
              <w:t xml:space="preserve"> 443100, Самарская область, г. Самара, ул. Маяковского, д.15</w:t>
            </w:r>
          </w:p>
        </w:tc>
        <w:tc>
          <w:tcPr>
            <w:tcW w:w="603" w:type="pct"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</w:p>
        </w:tc>
        <w:tc>
          <w:tcPr>
            <w:tcW w:w="633" w:type="pct"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</w:p>
        </w:tc>
      </w:tr>
      <w:tr w:rsidR="00FA22EF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1.</w:t>
            </w:r>
          </w:p>
        </w:tc>
        <w:tc>
          <w:tcPr>
            <w:tcW w:w="3028" w:type="pct"/>
            <w:noWrap/>
          </w:tcPr>
          <w:p w:rsidR="00FA22EF" w:rsidRPr="00B7786C" w:rsidRDefault="00FA22EF" w:rsidP="00FA22EF">
            <w:pPr>
              <w:spacing w:after="0" w:line="240" w:lineRule="auto"/>
              <w:rPr>
                <w:rFonts w:cs="Tahoma"/>
                <w:b/>
                <w:color w:val="000000"/>
                <w:lang w:eastAsia="ru-RU"/>
              </w:rPr>
            </w:pPr>
            <w:proofErr w:type="spellStart"/>
            <w:r w:rsidRPr="00B7786C">
              <w:rPr>
                <w:rFonts w:cs="Tahoma"/>
                <w:b/>
                <w:color w:val="000000"/>
                <w:lang w:eastAsia="ru-RU"/>
              </w:rPr>
              <w:t>Ethernet</w:t>
            </w:r>
            <w:proofErr w:type="spellEnd"/>
            <w:r w:rsidRPr="00B7786C">
              <w:rPr>
                <w:rFonts w:cs="Tahoma"/>
                <w:b/>
                <w:color w:val="000000"/>
                <w:lang w:eastAsia="ru-RU"/>
              </w:rPr>
              <w:t>-коммутатор MES2324P в составе: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szCs w:val="22"/>
                <w:lang w:val="en-US" w:eastAsia="ru-RU"/>
              </w:rPr>
            </w:pP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Ethernet-</w:t>
            </w:r>
            <w:r w:rsidRPr="00B7786C">
              <w:rPr>
                <w:rFonts w:cs="Tahoma"/>
                <w:color w:val="000000"/>
                <w:szCs w:val="22"/>
                <w:lang w:eastAsia="ru-RU"/>
              </w:rPr>
              <w:t>коммутатор</w:t>
            </w: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 xml:space="preserve"> MES2324P, 24 </w:t>
            </w:r>
            <w:r w:rsidRPr="00B7786C">
              <w:rPr>
                <w:rFonts w:cs="Tahoma"/>
                <w:color w:val="000000"/>
                <w:szCs w:val="22"/>
                <w:lang w:eastAsia="ru-RU"/>
              </w:rPr>
              <w:t>порта</w:t>
            </w: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 xml:space="preserve"> 10/100/1000 Base-T (</w:t>
            </w:r>
            <w:proofErr w:type="spellStart"/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PoE</w:t>
            </w:r>
            <w:proofErr w:type="spellEnd"/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/</w:t>
            </w:r>
            <w:proofErr w:type="spellStart"/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PoE</w:t>
            </w:r>
            <w:proofErr w:type="spellEnd"/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 xml:space="preserve">+), 4 </w:t>
            </w:r>
            <w:r w:rsidRPr="00B7786C">
              <w:rPr>
                <w:rFonts w:cs="Tahoma"/>
                <w:color w:val="000000"/>
                <w:szCs w:val="22"/>
                <w:lang w:eastAsia="ru-RU"/>
              </w:rPr>
              <w:t>порта</w:t>
            </w: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 xml:space="preserve"> 10GBase-R (SFP+)/1000Base-X (SFP), L3, 220V AC MES2324P_AC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szCs w:val="22"/>
                <w:lang w:eastAsia="ru-RU"/>
              </w:rPr>
            </w:pPr>
            <w:r w:rsidRPr="00B7786C">
              <w:rPr>
                <w:rFonts w:cs="Tahoma"/>
                <w:color w:val="000000"/>
                <w:szCs w:val="22"/>
                <w:lang w:eastAsia="ru-RU"/>
              </w:rPr>
              <w:t xml:space="preserve">Сертификат на консультационные услуги по вопросам эксплуатации оборудования </w:t>
            </w:r>
            <w:proofErr w:type="spellStart"/>
            <w:r w:rsidRPr="00B7786C">
              <w:rPr>
                <w:rFonts w:cs="Tahoma"/>
                <w:color w:val="000000"/>
                <w:szCs w:val="22"/>
                <w:lang w:eastAsia="ru-RU"/>
              </w:rPr>
              <w:t>Eltex</w:t>
            </w:r>
            <w:proofErr w:type="spellEnd"/>
            <w:r w:rsidRPr="00B7786C">
              <w:rPr>
                <w:rFonts w:cs="Tahoma"/>
                <w:color w:val="000000"/>
                <w:szCs w:val="22"/>
                <w:lang w:eastAsia="ru-RU"/>
              </w:rPr>
              <w:t xml:space="preserve"> - MES2324P_AC - </w:t>
            </w:r>
            <w:proofErr w:type="spellStart"/>
            <w:r w:rsidRPr="00B7786C">
              <w:rPr>
                <w:rFonts w:cs="Tahoma"/>
                <w:color w:val="000000"/>
                <w:szCs w:val="22"/>
                <w:lang w:eastAsia="ru-RU"/>
              </w:rPr>
              <w:t>безлимитное</w:t>
            </w:r>
            <w:proofErr w:type="spellEnd"/>
            <w:r w:rsidRPr="00B7786C">
              <w:rPr>
                <w:rFonts w:cs="Tahoma"/>
                <w:color w:val="000000"/>
                <w:szCs w:val="22"/>
                <w:lang w:eastAsia="ru-RU"/>
              </w:rPr>
              <w:t xml:space="preserve"> количество обращений 8х5, 3 календарных года </w:t>
            </w: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SC</w:t>
            </w:r>
            <w:r w:rsidRPr="00B7786C">
              <w:rPr>
                <w:rFonts w:cs="Tahoma"/>
                <w:color w:val="000000"/>
                <w:szCs w:val="22"/>
                <w:lang w:eastAsia="ru-RU"/>
              </w:rPr>
              <w:t>-</w:t>
            </w: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MES</w:t>
            </w:r>
            <w:r w:rsidRPr="00B7786C">
              <w:rPr>
                <w:rFonts w:cs="Tahoma"/>
                <w:color w:val="000000"/>
                <w:szCs w:val="22"/>
                <w:lang w:eastAsia="ru-RU"/>
              </w:rPr>
              <w:t>2324</w:t>
            </w: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P</w:t>
            </w:r>
            <w:r w:rsidRPr="00B7786C">
              <w:rPr>
                <w:rFonts w:cs="Tahoma"/>
                <w:color w:val="000000"/>
                <w:szCs w:val="22"/>
                <w:lang w:eastAsia="ru-RU"/>
              </w:rPr>
              <w:t>_</w:t>
            </w: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AC</w:t>
            </w:r>
            <w:r w:rsidRPr="00B7786C">
              <w:rPr>
                <w:rFonts w:cs="Tahoma"/>
                <w:color w:val="000000"/>
                <w:szCs w:val="22"/>
                <w:lang w:eastAsia="ru-RU"/>
              </w:rPr>
              <w:t>-</w:t>
            </w: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B</w:t>
            </w:r>
            <w:r w:rsidRPr="00B7786C">
              <w:rPr>
                <w:rFonts w:cs="Tahoma"/>
                <w:color w:val="000000"/>
                <w:szCs w:val="22"/>
                <w:lang w:eastAsia="ru-RU"/>
              </w:rPr>
              <w:t>-3</w:t>
            </w: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Y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szCs w:val="22"/>
                <w:lang w:eastAsia="ru-RU"/>
              </w:rPr>
            </w:pPr>
            <w:r w:rsidRPr="00B7786C">
              <w:rPr>
                <w:rFonts w:cs="Tahoma"/>
                <w:color w:val="000000"/>
                <w:szCs w:val="22"/>
                <w:lang w:eastAsia="ru-RU"/>
              </w:rPr>
              <w:t>Продление гарантийного обслуживания, MES2324P_AC, до 3 лет EW-MES2324P_AC-3Y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szCs w:val="22"/>
                <w:lang w:eastAsia="ru-RU"/>
              </w:rPr>
            </w:pPr>
            <w:r w:rsidRPr="00B7786C">
              <w:rPr>
                <w:rFonts w:cs="Tahoma"/>
                <w:color w:val="000000"/>
                <w:szCs w:val="22"/>
                <w:lang w:eastAsia="ru-RU"/>
              </w:rPr>
              <w:t xml:space="preserve">Опция ECCM-MES2324P_AC системы управления </w:t>
            </w:r>
            <w:proofErr w:type="spellStart"/>
            <w:r w:rsidRPr="00B7786C">
              <w:rPr>
                <w:rFonts w:cs="Tahoma"/>
                <w:color w:val="000000"/>
                <w:szCs w:val="22"/>
                <w:lang w:eastAsia="ru-RU"/>
              </w:rPr>
              <w:t>Eltex</w:t>
            </w:r>
            <w:proofErr w:type="spellEnd"/>
            <w:r w:rsidRPr="00B7786C">
              <w:rPr>
                <w:rFonts w:cs="Tahoma"/>
                <w:color w:val="000000"/>
                <w:szCs w:val="22"/>
                <w:lang w:eastAsia="ru-RU"/>
              </w:rPr>
              <w:t xml:space="preserve"> ECCM для управления и мониторинга сетевыми элементами </w:t>
            </w:r>
            <w:proofErr w:type="spellStart"/>
            <w:r w:rsidRPr="00B7786C">
              <w:rPr>
                <w:rFonts w:cs="Tahoma"/>
                <w:color w:val="000000"/>
                <w:szCs w:val="22"/>
                <w:lang w:eastAsia="ru-RU"/>
              </w:rPr>
              <w:t>Eltex</w:t>
            </w:r>
            <w:proofErr w:type="spellEnd"/>
            <w:r w:rsidRPr="00B7786C">
              <w:rPr>
                <w:rFonts w:cs="Tahoma"/>
                <w:color w:val="000000"/>
                <w:szCs w:val="22"/>
                <w:lang w:eastAsia="ru-RU"/>
              </w:rPr>
              <w:t xml:space="preserve">: 1 сетевой элемент MES2324P_AC </w:t>
            </w: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ECCM</w:t>
            </w:r>
            <w:r w:rsidRPr="00B7786C">
              <w:rPr>
                <w:rFonts w:cs="Tahoma"/>
                <w:color w:val="000000"/>
                <w:szCs w:val="22"/>
                <w:lang w:eastAsia="ru-RU"/>
              </w:rPr>
              <w:t>-</w:t>
            </w: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MES</w:t>
            </w:r>
            <w:r w:rsidRPr="00B7786C">
              <w:rPr>
                <w:rFonts w:cs="Tahoma"/>
                <w:color w:val="000000"/>
                <w:szCs w:val="22"/>
                <w:lang w:eastAsia="ru-RU"/>
              </w:rPr>
              <w:t>2324</w:t>
            </w: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P</w:t>
            </w:r>
            <w:r w:rsidRPr="00B7786C">
              <w:rPr>
                <w:rFonts w:cs="Tahoma"/>
                <w:color w:val="000000"/>
                <w:szCs w:val="22"/>
                <w:lang w:eastAsia="ru-RU"/>
              </w:rPr>
              <w:t>_</w:t>
            </w: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AC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szCs w:val="22"/>
                <w:lang w:val="en-US" w:eastAsia="ru-RU"/>
              </w:rPr>
            </w:pPr>
            <w:r w:rsidRPr="00B7786C">
              <w:rPr>
                <w:rFonts w:cs="Tahoma"/>
                <w:color w:val="000000"/>
                <w:szCs w:val="22"/>
                <w:lang w:val="en-US" w:eastAsia="ru-RU"/>
              </w:rPr>
              <w:t> SFP+ Direct attach cable, 10G, 1m FH-DP1T30SS01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szCs w:val="22"/>
                <w:lang w:eastAsia="ru-RU"/>
              </w:rPr>
            </w:pPr>
            <w:r w:rsidRPr="00B7786C">
              <w:rPr>
                <w:rFonts w:cs="Tahoma"/>
                <w:color w:val="000000"/>
                <w:szCs w:val="22"/>
                <w:lang w:eastAsia="ru-RU"/>
              </w:rPr>
              <w:t>Консольный кабель RJ-45 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szCs w:val="22"/>
                <w:lang w:eastAsia="ru-RU"/>
              </w:rPr>
            </w:pPr>
            <w:r w:rsidRPr="00B7786C">
              <w:rPr>
                <w:rFonts w:cs="Tahoma"/>
                <w:color w:val="000000"/>
                <w:szCs w:val="22"/>
                <w:lang w:eastAsia="ru-RU"/>
              </w:rPr>
              <w:t>комплект крепления в стойку 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lang w:eastAsia="ru-RU"/>
              </w:rPr>
            </w:pPr>
            <w:r w:rsidRPr="00B7786C">
              <w:rPr>
                <w:rFonts w:cs="Tahoma"/>
                <w:color w:val="000000"/>
                <w:szCs w:val="22"/>
                <w:lang w:eastAsia="ru-RU"/>
              </w:rPr>
              <w:t>сетевой кабель 220 V</w:t>
            </w:r>
          </w:p>
        </w:tc>
        <w:tc>
          <w:tcPr>
            <w:tcW w:w="232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2</w:t>
            </w:r>
          </w:p>
        </w:tc>
        <w:tc>
          <w:tcPr>
            <w:tcW w:w="233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val="en-US"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224 760,00</w:t>
            </w:r>
          </w:p>
        </w:tc>
        <w:tc>
          <w:tcPr>
            <w:tcW w:w="63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449 520,00</w:t>
            </w:r>
          </w:p>
        </w:tc>
      </w:tr>
      <w:tr w:rsidR="00FA22EF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2.</w:t>
            </w:r>
          </w:p>
        </w:tc>
        <w:tc>
          <w:tcPr>
            <w:tcW w:w="3028" w:type="pct"/>
            <w:noWrap/>
            <w:vAlign w:val="center"/>
          </w:tcPr>
          <w:p w:rsidR="00FA22EF" w:rsidRPr="00B7786C" w:rsidRDefault="00FA22EF" w:rsidP="00FA22EF">
            <w:pPr>
              <w:spacing w:after="0" w:line="240" w:lineRule="auto"/>
              <w:rPr>
                <w:rFonts w:cs="Tahoma"/>
                <w:b/>
                <w:color w:val="000000"/>
                <w:lang w:eastAsia="ru-RU"/>
              </w:rPr>
            </w:pPr>
            <w:r w:rsidRPr="00B7786C">
              <w:rPr>
                <w:rFonts w:cs="Tahoma"/>
                <w:b/>
                <w:color w:val="000000"/>
                <w:lang w:eastAsia="ru-RU"/>
              </w:rPr>
              <w:t>Сервисный маршрутизатор ESR-1000 в составе: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 xml:space="preserve">Сервисный маршрутизатор </w:t>
            </w:r>
            <w:r w:rsidRPr="00B7786C">
              <w:rPr>
                <w:rFonts w:cs="Tahoma"/>
                <w:color w:val="000000"/>
                <w:lang w:val="en-US" w:eastAsia="ru-RU"/>
              </w:rPr>
              <w:t>ESR</w:t>
            </w:r>
            <w:r w:rsidRPr="00B7786C">
              <w:rPr>
                <w:rFonts w:cs="Tahoma"/>
                <w:color w:val="000000"/>
                <w:lang w:eastAsia="ru-RU"/>
              </w:rPr>
              <w:t>-1000, 24х 10/100/1000</w:t>
            </w:r>
            <w:r w:rsidRPr="00B7786C">
              <w:rPr>
                <w:rFonts w:cs="Tahoma"/>
                <w:color w:val="000000"/>
                <w:lang w:val="en-US" w:eastAsia="ru-RU"/>
              </w:rPr>
              <w:t>BASE</w:t>
            </w:r>
            <w:r w:rsidRPr="00B7786C">
              <w:rPr>
                <w:rFonts w:cs="Tahoma"/>
                <w:color w:val="000000"/>
                <w:lang w:eastAsia="ru-RU"/>
              </w:rPr>
              <w:t>-</w:t>
            </w:r>
            <w:r w:rsidRPr="00B7786C">
              <w:rPr>
                <w:rFonts w:cs="Tahoma"/>
                <w:color w:val="000000"/>
                <w:lang w:val="en-US" w:eastAsia="ru-RU"/>
              </w:rPr>
              <w:t>T</w:t>
            </w:r>
            <w:r w:rsidRPr="00B7786C">
              <w:rPr>
                <w:rFonts w:cs="Tahoma"/>
                <w:color w:val="000000"/>
                <w:lang w:eastAsia="ru-RU"/>
              </w:rPr>
              <w:t>, 2х 10</w:t>
            </w:r>
            <w:r w:rsidRPr="00B7786C">
              <w:rPr>
                <w:rFonts w:cs="Tahoma"/>
                <w:color w:val="000000"/>
                <w:lang w:val="en-US" w:eastAsia="ru-RU"/>
              </w:rPr>
              <w:t>GBASE</w:t>
            </w:r>
            <w:r w:rsidRPr="00B7786C">
              <w:rPr>
                <w:rFonts w:cs="Tahoma"/>
                <w:color w:val="000000"/>
                <w:lang w:eastAsia="ru-RU"/>
              </w:rPr>
              <w:t>-</w:t>
            </w:r>
            <w:r w:rsidRPr="00B7786C">
              <w:rPr>
                <w:rFonts w:cs="Tahoma"/>
                <w:color w:val="000000"/>
                <w:lang w:val="en-US" w:eastAsia="ru-RU"/>
              </w:rPr>
              <w:t>R</w:t>
            </w:r>
            <w:r w:rsidRPr="00B7786C">
              <w:rPr>
                <w:rFonts w:cs="Tahoma"/>
                <w:color w:val="000000"/>
                <w:lang w:eastAsia="ru-RU"/>
              </w:rPr>
              <w:t>(</w:t>
            </w:r>
            <w:r w:rsidRPr="00B7786C">
              <w:rPr>
                <w:rFonts w:cs="Tahoma"/>
                <w:color w:val="000000"/>
                <w:lang w:val="en-US" w:eastAsia="ru-RU"/>
              </w:rPr>
              <w:t>SFP</w:t>
            </w:r>
            <w:r w:rsidRPr="00B7786C">
              <w:rPr>
                <w:rFonts w:cs="Tahoma"/>
                <w:color w:val="000000"/>
                <w:lang w:eastAsia="ru-RU"/>
              </w:rPr>
              <w:t>+), 2</w:t>
            </w:r>
            <w:r w:rsidRPr="00B7786C">
              <w:rPr>
                <w:rFonts w:cs="Tahoma"/>
                <w:color w:val="000000"/>
                <w:lang w:val="en-US" w:eastAsia="ru-RU"/>
              </w:rPr>
              <w:t>x</w:t>
            </w:r>
            <w:r w:rsidRPr="00B7786C">
              <w:rPr>
                <w:rFonts w:cs="Tahoma"/>
                <w:color w:val="000000"/>
                <w:lang w:eastAsia="ru-RU"/>
              </w:rPr>
              <w:t xml:space="preserve"> </w:t>
            </w:r>
            <w:r w:rsidRPr="00B7786C">
              <w:rPr>
                <w:rFonts w:cs="Tahoma"/>
                <w:color w:val="000000"/>
                <w:lang w:val="en-US" w:eastAsia="ru-RU"/>
              </w:rPr>
              <w:t>USB</w:t>
            </w:r>
            <w:r w:rsidRPr="00B7786C">
              <w:rPr>
                <w:rFonts w:cs="Tahoma"/>
                <w:color w:val="000000"/>
                <w:lang w:eastAsia="ru-RU"/>
              </w:rPr>
              <w:t xml:space="preserve"> 2.0, 1 слот для </w:t>
            </w:r>
            <w:r w:rsidRPr="00B7786C">
              <w:rPr>
                <w:rFonts w:cs="Tahoma"/>
                <w:color w:val="000000"/>
                <w:lang w:val="en-US" w:eastAsia="ru-RU"/>
              </w:rPr>
              <w:t>SD</w:t>
            </w:r>
            <w:r w:rsidRPr="00B7786C">
              <w:rPr>
                <w:rFonts w:cs="Tahoma"/>
                <w:color w:val="000000"/>
                <w:lang w:eastAsia="ru-RU"/>
              </w:rPr>
              <w:t>-карт, 4</w:t>
            </w:r>
            <w:r w:rsidRPr="00B7786C">
              <w:rPr>
                <w:rFonts w:cs="Tahoma"/>
                <w:color w:val="000000"/>
                <w:lang w:val="en-US" w:eastAsia="ru-RU"/>
              </w:rPr>
              <w:t>Gb</w:t>
            </w:r>
            <w:r w:rsidRPr="00B7786C">
              <w:rPr>
                <w:rFonts w:cs="Tahoma"/>
                <w:color w:val="000000"/>
                <w:lang w:eastAsia="ru-RU"/>
              </w:rPr>
              <w:t xml:space="preserve"> </w:t>
            </w:r>
            <w:r w:rsidRPr="00B7786C">
              <w:rPr>
                <w:rFonts w:cs="Tahoma"/>
                <w:color w:val="000000"/>
                <w:lang w:val="en-US" w:eastAsia="ru-RU"/>
              </w:rPr>
              <w:t>RAM</w:t>
            </w:r>
            <w:r w:rsidRPr="00B7786C">
              <w:rPr>
                <w:rFonts w:cs="Tahoma"/>
                <w:color w:val="000000"/>
                <w:lang w:eastAsia="ru-RU"/>
              </w:rPr>
              <w:t>, 1</w:t>
            </w:r>
            <w:r w:rsidRPr="00B7786C">
              <w:rPr>
                <w:rFonts w:cs="Tahoma"/>
                <w:color w:val="000000"/>
                <w:lang w:val="en-US" w:eastAsia="ru-RU"/>
              </w:rPr>
              <w:t>Gb</w:t>
            </w:r>
            <w:r w:rsidRPr="00B7786C">
              <w:rPr>
                <w:rFonts w:cs="Tahoma"/>
                <w:color w:val="000000"/>
                <w:lang w:eastAsia="ru-RU"/>
              </w:rPr>
              <w:t xml:space="preserve"> </w:t>
            </w:r>
            <w:r w:rsidRPr="00B7786C">
              <w:rPr>
                <w:rFonts w:cs="Tahoma"/>
                <w:color w:val="000000"/>
                <w:lang w:val="en-US" w:eastAsia="ru-RU"/>
              </w:rPr>
              <w:t>Flash</w:t>
            </w:r>
            <w:r w:rsidRPr="00B7786C">
              <w:rPr>
                <w:rFonts w:cs="Tahoma"/>
                <w:color w:val="000000"/>
                <w:lang w:eastAsia="ru-RU"/>
              </w:rPr>
              <w:t>, 2 слота для модулей питания ESR-1000 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>Модуль питания PM160-220/12, 220V AC, 160W PM160-220/12 2 шт.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>Модуль питания PM100-48/12, 48V DC, 100W PM100-48/12 2 шт.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 xml:space="preserve">Сертификат на консультационные услуги по вопросам эксплуатации оборудования </w:t>
            </w:r>
            <w:proofErr w:type="spellStart"/>
            <w:r w:rsidRPr="00B7786C">
              <w:rPr>
                <w:rFonts w:cs="Tahoma"/>
                <w:color w:val="000000"/>
                <w:lang w:eastAsia="ru-RU"/>
              </w:rPr>
              <w:t>Eltex</w:t>
            </w:r>
            <w:proofErr w:type="spellEnd"/>
            <w:r w:rsidRPr="00B7786C">
              <w:rPr>
                <w:rFonts w:cs="Tahoma"/>
                <w:color w:val="000000"/>
                <w:lang w:eastAsia="ru-RU"/>
              </w:rPr>
              <w:t xml:space="preserve"> - ESR-1000 - </w:t>
            </w:r>
            <w:proofErr w:type="spellStart"/>
            <w:r w:rsidRPr="00B7786C">
              <w:rPr>
                <w:rFonts w:cs="Tahoma"/>
                <w:color w:val="000000"/>
                <w:lang w:eastAsia="ru-RU"/>
              </w:rPr>
              <w:t>безлимитное</w:t>
            </w:r>
            <w:proofErr w:type="spellEnd"/>
            <w:r w:rsidRPr="00B7786C">
              <w:rPr>
                <w:rFonts w:cs="Tahoma"/>
                <w:color w:val="000000"/>
                <w:lang w:eastAsia="ru-RU"/>
              </w:rPr>
              <w:t xml:space="preserve"> количество обращений 8х5, 3 календарных года SC-ESR-1000-B-3Y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>Продление гарантийного обслуживания, ESR-1000, до 3 лет EW-ESR-1000-3Y 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 xml:space="preserve">Опция ECCM-ESR-1000 системы управления </w:t>
            </w:r>
            <w:proofErr w:type="spellStart"/>
            <w:r w:rsidRPr="00B7786C">
              <w:rPr>
                <w:rFonts w:cs="Tahoma"/>
                <w:color w:val="000000"/>
                <w:lang w:eastAsia="ru-RU"/>
              </w:rPr>
              <w:t>Eltex</w:t>
            </w:r>
            <w:proofErr w:type="spellEnd"/>
            <w:r w:rsidRPr="00B7786C">
              <w:rPr>
                <w:rFonts w:cs="Tahoma"/>
                <w:color w:val="000000"/>
                <w:lang w:eastAsia="ru-RU"/>
              </w:rPr>
              <w:t xml:space="preserve"> ECCM для управления и мониторинга сетевыми элементами </w:t>
            </w:r>
            <w:proofErr w:type="spellStart"/>
            <w:r w:rsidRPr="00B7786C">
              <w:rPr>
                <w:rFonts w:cs="Tahoma"/>
                <w:color w:val="000000"/>
                <w:lang w:eastAsia="ru-RU"/>
              </w:rPr>
              <w:t>Eltex</w:t>
            </w:r>
            <w:proofErr w:type="spellEnd"/>
            <w:r w:rsidRPr="00B7786C">
              <w:rPr>
                <w:rFonts w:cs="Tahoma"/>
                <w:color w:val="000000"/>
                <w:lang w:eastAsia="ru-RU"/>
              </w:rPr>
              <w:t>: 1 сетевой элемент ESR-1000 ECCM-ESR-1000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>Модуль ToPGATE-WAN-E1, 1 x Е1, форм-фактор SFP, питание от порта SFP, поддержка PPP, ML-PPP через интерфейс E1 G.703 ToPGATE-WAN-E1 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>Лицензия IPS/IDS для сервисного маршрутизатора ESR-1000 ESR-1000-IPS/IDS-L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>Неисключительная лицензия ESR-BRAS на ПО для маршрутизаторов серии ESR ESR-BRAS-L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>Неисключительная лицензия ESR-</w:t>
            </w:r>
            <w:proofErr w:type="spellStart"/>
            <w:r w:rsidRPr="00B7786C">
              <w:rPr>
                <w:rFonts w:cs="Tahoma"/>
                <w:color w:val="000000"/>
                <w:lang w:eastAsia="ru-RU"/>
              </w:rPr>
              <w:t>wiSLA</w:t>
            </w:r>
            <w:proofErr w:type="spellEnd"/>
            <w:r w:rsidRPr="00B7786C">
              <w:rPr>
                <w:rFonts w:cs="Tahoma"/>
                <w:color w:val="000000"/>
                <w:lang w:eastAsia="ru-RU"/>
              </w:rPr>
              <w:t xml:space="preserve"> на ПО для маршрутизаторов серии ESR ESR-</w:t>
            </w:r>
            <w:proofErr w:type="spellStart"/>
            <w:r w:rsidRPr="00B7786C">
              <w:rPr>
                <w:rFonts w:cs="Tahoma"/>
                <w:color w:val="000000"/>
                <w:lang w:eastAsia="ru-RU"/>
              </w:rPr>
              <w:t>wiSLA</w:t>
            </w:r>
            <w:proofErr w:type="spellEnd"/>
            <w:r w:rsidRPr="00B7786C">
              <w:rPr>
                <w:rFonts w:cs="Tahoma"/>
                <w:color w:val="000000"/>
                <w:lang w:eastAsia="ru-RU"/>
              </w:rPr>
              <w:t>-L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 xml:space="preserve">Лицензия на предоставление доступа к базам </w:t>
            </w:r>
            <w:proofErr w:type="spellStart"/>
            <w:r w:rsidRPr="00B7786C">
              <w:rPr>
                <w:rFonts w:cs="Tahoma"/>
                <w:color w:val="000000"/>
                <w:lang w:eastAsia="ru-RU"/>
              </w:rPr>
              <w:t>Kaspersky</w:t>
            </w:r>
            <w:proofErr w:type="spellEnd"/>
            <w:r w:rsidRPr="00B7786C">
              <w:rPr>
                <w:rFonts w:cs="Tahoma"/>
                <w:color w:val="000000"/>
                <w:lang w:eastAsia="ru-RU"/>
              </w:rPr>
              <w:t xml:space="preserve"> </w:t>
            </w:r>
            <w:proofErr w:type="spellStart"/>
            <w:r w:rsidRPr="00B7786C">
              <w:rPr>
                <w:rFonts w:cs="Tahoma"/>
                <w:color w:val="000000"/>
                <w:lang w:eastAsia="ru-RU"/>
              </w:rPr>
              <w:t>SafeStream</w:t>
            </w:r>
            <w:proofErr w:type="spellEnd"/>
            <w:r w:rsidRPr="00B7786C">
              <w:rPr>
                <w:rFonts w:cs="Tahoma"/>
                <w:color w:val="000000"/>
                <w:lang w:eastAsia="ru-RU"/>
              </w:rPr>
              <w:t xml:space="preserve"> II (IPS/IDS </w:t>
            </w:r>
            <w:proofErr w:type="spellStart"/>
            <w:r w:rsidRPr="00B7786C">
              <w:rPr>
                <w:rFonts w:cs="Tahoma"/>
                <w:color w:val="000000"/>
                <w:lang w:eastAsia="ru-RU"/>
              </w:rPr>
              <w:t>Kaspersky</w:t>
            </w:r>
            <w:proofErr w:type="spellEnd"/>
            <w:r w:rsidRPr="00B7786C">
              <w:rPr>
                <w:rFonts w:cs="Tahoma"/>
                <w:color w:val="000000"/>
                <w:lang w:eastAsia="ru-RU"/>
              </w:rPr>
              <w:t>): 1 устройство ESR-1000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 xml:space="preserve">Лицензия на предоставление доступа к функциональности </w:t>
            </w:r>
            <w:proofErr w:type="spellStart"/>
            <w:r w:rsidRPr="00B7786C">
              <w:rPr>
                <w:rFonts w:cs="Tahoma"/>
                <w:color w:val="000000"/>
                <w:lang w:eastAsia="ru-RU"/>
              </w:rPr>
              <w:t>Kaspersky</w:t>
            </w:r>
            <w:proofErr w:type="spellEnd"/>
            <w:r w:rsidRPr="00B7786C">
              <w:rPr>
                <w:rFonts w:cs="Tahoma"/>
                <w:color w:val="000000"/>
                <w:lang w:eastAsia="ru-RU"/>
              </w:rPr>
              <w:t xml:space="preserve"> </w:t>
            </w:r>
            <w:proofErr w:type="spellStart"/>
            <w:r w:rsidRPr="00B7786C">
              <w:rPr>
                <w:rFonts w:cs="Tahoma"/>
                <w:color w:val="000000"/>
                <w:lang w:eastAsia="ru-RU"/>
              </w:rPr>
              <w:t>Web</w:t>
            </w:r>
            <w:proofErr w:type="spellEnd"/>
            <w:r w:rsidRPr="00B7786C">
              <w:rPr>
                <w:rFonts w:cs="Tahoma"/>
                <w:color w:val="000000"/>
                <w:lang w:eastAsia="ru-RU"/>
              </w:rPr>
              <w:t xml:space="preserve"> </w:t>
            </w:r>
            <w:proofErr w:type="spellStart"/>
            <w:r w:rsidRPr="00B7786C">
              <w:rPr>
                <w:rFonts w:cs="Tahoma"/>
                <w:color w:val="000000"/>
                <w:lang w:eastAsia="ru-RU"/>
              </w:rPr>
              <w:t>Filtering</w:t>
            </w:r>
            <w:proofErr w:type="spellEnd"/>
            <w:r w:rsidRPr="00B7786C">
              <w:rPr>
                <w:rFonts w:cs="Tahoma"/>
                <w:color w:val="000000"/>
                <w:lang w:eastAsia="ru-RU"/>
              </w:rPr>
              <w:t>: 1 устройство ESR-1000 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val="en-US"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>кабель</w:t>
            </w:r>
            <w:r w:rsidRPr="00B7786C">
              <w:rPr>
                <w:rFonts w:cs="Tahoma"/>
                <w:color w:val="000000"/>
                <w:lang w:val="en-US" w:eastAsia="ru-RU"/>
              </w:rPr>
              <w:t xml:space="preserve"> </w:t>
            </w:r>
            <w:r w:rsidRPr="00B7786C">
              <w:rPr>
                <w:rFonts w:cs="Tahoma"/>
                <w:color w:val="000000"/>
                <w:lang w:eastAsia="ru-RU"/>
              </w:rPr>
              <w:t>для</w:t>
            </w:r>
            <w:r w:rsidRPr="00B7786C">
              <w:rPr>
                <w:rFonts w:cs="Tahoma"/>
                <w:color w:val="000000"/>
                <w:lang w:val="en-US" w:eastAsia="ru-RU"/>
              </w:rPr>
              <w:t xml:space="preserve"> </w:t>
            </w:r>
            <w:proofErr w:type="spellStart"/>
            <w:r w:rsidRPr="00B7786C">
              <w:rPr>
                <w:rFonts w:cs="Tahoma"/>
                <w:color w:val="000000"/>
                <w:lang w:eastAsia="ru-RU"/>
              </w:rPr>
              <w:t>стэкирования</w:t>
            </w:r>
            <w:proofErr w:type="spellEnd"/>
            <w:r w:rsidRPr="00B7786C">
              <w:rPr>
                <w:rFonts w:cs="Tahoma"/>
                <w:color w:val="000000"/>
                <w:lang w:val="en-US" w:eastAsia="ru-RU"/>
              </w:rPr>
              <w:t xml:space="preserve"> SFP+ Direct attach cable, 10G, 1m FH-DP1T30SS01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>Консольный кабель RJ-45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t>комплект крепления в стойку </w:t>
            </w:r>
          </w:p>
          <w:p w:rsidR="00FA22EF" w:rsidRPr="00B7786C" w:rsidRDefault="00FA22EF" w:rsidP="00FA22EF">
            <w:pPr>
              <w:spacing w:after="0" w:line="240" w:lineRule="auto"/>
              <w:rPr>
                <w:rFonts w:cs="Tahoma"/>
                <w:lang w:eastAsia="ru-RU"/>
              </w:rPr>
            </w:pPr>
            <w:r w:rsidRPr="00B7786C">
              <w:rPr>
                <w:rFonts w:cs="Tahoma"/>
                <w:color w:val="000000"/>
                <w:lang w:eastAsia="ru-RU"/>
              </w:rPr>
              <w:lastRenderedPageBreak/>
              <w:t>сетевой кабель 220 V</w:t>
            </w:r>
          </w:p>
        </w:tc>
        <w:tc>
          <w:tcPr>
            <w:tcW w:w="232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33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val="en-US"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2 927 108,00</w:t>
            </w:r>
          </w:p>
        </w:tc>
        <w:tc>
          <w:tcPr>
            <w:tcW w:w="63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5 940 740,00</w:t>
            </w:r>
          </w:p>
        </w:tc>
      </w:tr>
      <w:tr w:rsidR="00822F04" w:rsidRPr="00822F04" w:rsidTr="00822F04">
        <w:trPr>
          <w:gridAfter w:val="1"/>
          <w:wAfter w:w="5" w:type="pct"/>
          <w:trHeight w:val="20"/>
        </w:trPr>
        <w:tc>
          <w:tcPr>
            <w:tcW w:w="3759" w:type="pct"/>
            <w:gridSpan w:val="4"/>
            <w:noWrap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Грузополучатель:</w:t>
            </w:r>
            <w:r w:rsidRPr="00822F04">
              <w:rPr>
                <w:rFonts w:cs="Tahoma"/>
                <w:bCs/>
                <w:lang w:eastAsia="ru-RU"/>
              </w:rPr>
              <w:t xml:space="preserve"> Свердловский филиал АО «ЭнергосбыТ Плюс»</w:t>
            </w:r>
          </w:p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Адрес поставки:</w:t>
            </w:r>
            <w:r w:rsidRPr="00822F04">
              <w:rPr>
                <w:rFonts w:cs="Tahoma"/>
                <w:bCs/>
                <w:lang w:eastAsia="ru-RU"/>
              </w:rPr>
              <w:t xml:space="preserve"> 620017, Свердловская область, г. Екатеринбург, ул. Электриков, д.16</w:t>
            </w:r>
          </w:p>
        </w:tc>
        <w:tc>
          <w:tcPr>
            <w:tcW w:w="603" w:type="pct"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</w:p>
        </w:tc>
        <w:tc>
          <w:tcPr>
            <w:tcW w:w="633" w:type="pct"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</w:p>
        </w:tc>
      </w:tr>
      <w:tr w:rsidR="00FA22EF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1.</w:t>
            </w:r>
          </w:p>
        </w:tc>
        <w:tc>
          <w:tcPr>
            <w:tcW w:w="3028" w:type="pct"/>
            <w:noWrap/>
          </w:tcPr>
          <w:p w:rsidR="00FA22EF" w:rsidRPr="00FA22EF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Сервисный маршрутизатор ESR-3100</w:t>
            </w:r>
            <w:r w:rsidRPr="00FA22EF">
              <w:rPr>
                <w:rFonts w:cs="Tahoma"/>
                <w:color w:val="000000"/>
                <w:lang w:eastAsia="ru-RU"/>
              </w:rPr>
              <w:t xml:space="preserve"> </w:t>
            </w:r>
            <w:r>
              <w:rPr>
                <w:rFonts w:cs="Tahoma"/>
                <w:color w:val="000000"/>
                <w:lang w:val="en-US" w:eastAsia="ru-RU"/>
              </w:rPr>
              <w:t>c</w:t>
            </w:r>
            <w:r>
              <w:rPr>
                <w:rFonts w:cs="Tahoma"/>
                <w:color w:val="000000"/>
                <w:lang w:eastAsia="ru-RU"/>
              </w:rPr>
              <w:t xml:space="preserve"> двумя</w:t>
            </w:r>
            <w:r w:rsidRPr="00FA22EF">
              <w:rPr>
                <w:rFonts w:cs="Tahoma"/>
                <w:color w:val="000000"/>
                <w:lang w:eastAsia="ru-RU"/>
              </w:rPr>
              <w:t xml:space="preserve"> </w:t>
            </w:r>
            <w:r>
              <w:rPr>
                <w:rFonts w:cs="Tahoma"/>
                <w:color w:val="000000"/>
                <w:lang w:eastAsia="ru-RU"/>
              </w:rPr>
              <w:t xml:space="preserve">модулями </w:t>
            </w:r>
            <w:r w:rsidRPr="00FA22EF">
              <w:rPr>
                <w:rFonts w:cs="Tahoma"/>
                <w:color w:val="000000"/>
                <w:lang w:eastAsia="ru-RU"/>
              </w:rPr>
              <w:t xml:space="preserve">питания </w:t>
            </w:r>
            <w:r w:rsidRPr="00FA22EF">
              <w:rPr>
                <w:rFonts w:cs="Tahoma"/>
                <w:color w:val="000000"/>
                <w:lang w:val="en-US" w:eastAsia="ru-RU"/>
              </w:rPr>
              <w:t>PM</w:t>
            </w:r>
            <w:r w:rsidRPr="00FA22EF">
              <w:rPr>
                <w:rFonts w:cs="Tahoma"/>
                <w:color w:val="000000"/>
                <w:lang w:eastAsia="ru-RU"/>
              </w:rPr>
              <w:t>160-220/12, 220</w:t>
            </w:r>
            <w:r w:rsidRPr="00FA22EF">
              <w:rPr>
                <w:rFonts w:cs="Tahoma"/>
                <w:color w:val="000000"/>
                <w:lang w:val="en-US" w:eastAsia="ru-RU"/>
              </w:rPr>
              <w:t>V</w:t>
            </w:r>
            <w:r w:rsidRPr="00FA22EF">
              <w:rPr>
                <w:rFonts w:cs="Tahoma"/>
                <w:color w:val="000000"/>
                <w:lang w:eastAsia="ru-RU"/>
              </w:rPr>
              <w:t xml:space="preserve"> </w:t>
            </w:r>
            <w:r w:rsidRPr="00FA22EF">
              <w:rPr>
                <w:rFonts w:cs="Tahoma"/>
                <w:color w:val="000000"/>
                <w:lang w:val="en-US" w:eastAsia="ru-RU"/>
              </w:rPr>
              <w:t>AC</w:t>
            </w:r>
            <w:r w:rsidRPr="00FA22EF">
              <w:rPr>
                <w:rFonts w:cs="Tahoma"/>
                <w:color w:val="000000"/>
                <w:lang w:eastAsia="ru-RU"/>
              </w:rPr>
              <w:t>, 160</w:t>
            </w:r>
            <w:r w:rsidRPr="00FA22EF">
              <w:rPr>
                <w:rFonts w:cs="Tahoma"/>
                <w:color w:val="000000"/>
                <w:lang w:val="en-US" w:eastAsia="ru-RU"/>
              </w:rPr>
              <w:t>W</w:t>
            </w:r>
            <w:r>
              <w:rPr>
                <w:rFonts w:cs="Tahoma"/>
                <w:color w:val="000000"/>
                <w:lang w:eastAsia="ru-RU"/>
              </w:rPr>
              <w:t xml:space="preserve"> </w:t>
            </w:r>
          </w:p>
        </w:tc>
        <w:tc>
          <w:tcPr>
            <w:tcW w:w="232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2</w:t>
            </w:r>
          </w:p>
        </w:tc>
        <w:tc>
          <w:tcPr>
            <w:tcW w:w="233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1 035 330,00</w:t>
            </w:r>
          </w:p>
        </w:tc>
        <w:tc>
          <w:tcPr>
            <w:tcW w:w="63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2 113 922,00</w:t>
            </w:r>
          </w:p>
        </w:tc>
      </w:tr>
      <w:tr w:rsidR="00FA22EF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2.</w:t>
            </w:r>
          </w:p>
        </w:tc>
        <w:tc>
          <w:tcPr>
            <w:tcW w:w="3028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proofErr w:type="spellStart"/>
            <w:r w:rsidRPr="00822F04">
              <w:rPr>
                <w:rFonts w:cs="Tahoma"/>
                <w:color w:val="000000"/>
                <w:lang w:eastAsia="ru-RU"/>
              </w:rPr>
              <w:t>Ethernet</w:t>
            </w:r>
            <w:proofErr w:type="spellEnd"/>
            <w:r w:rsidRPr="00822F04">
              <w:rPr>
                <w:rFonts w:cs="Tahoma"/>
                <w:color w:val="000000"/>
                <w:lang w:eastAsia="ru-RU"/>
              </w:rPr>
              <w:t>-коммутатор MES2428B</w:t>
            </w:r>
          </w:p>
        </w:tc>
        <w:tc>
          <w:tcPr>
            <w:tcW w:w="232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37</w:t>
            </w:r>
          </w:p>
        </w:tc>
        <w:tc>
          <w:tcPr>
            <w:tcW w:w="233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75 236,00</w:t>
            </w:r>
          </w:p>
        </w:tc>
        <w:tc>
          <w:tcPr>
            <w:tcW w:w="63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2 783 732,00</w:t>
            </w:r>
          </w:p>
        </w:tc>
      </w:tr>
      <w:tr w:rsidR="00FA22EF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3.</w:t>
            </w:r>
          </w:p>
        </w:tc>
        <w:tc>
          <w:tcPr>
            <w:tcW w:w="3028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val="en-US" w:eastAsia="ru-RU"/>
              </w:rPr>
              <w:t>Ethernet-</w:t>
            </w:r>
            <w:r w:rsidRPr="00822F04">
              <w:rPr>
                <w:rFonts w:cs="Tahoma"/>
                <w:color w:val="000000"/>
                <w:lang w:eastAsia="ru-RU"/>
              </w:rPr>
              <w:t xml:space="preserve">коммутатор </w:t>
            </w:r>
            <w:r w:rsidRPr="00822F04">
              <w:rPr>
                <w:rFonts w:cs="Tahoma"/>
                <w:color w:val="000000"/>
                <w:lang w:val="en-US" w:eastAsia="ru-RU"/>
              </w:rPr>
              <w:t>MES2408</w:t>
            </w:r>
            <w:r w:rsidRPr="00822F04">
              <w:rPr>
                <w:rFonts w:cs="Tahoma"/>
                <w:color w:val="000000"/>
                <w:lang w:eastAsia="ru-RU"/>
              </w:rPr>
              <w:t>С</w:t>
            </w:r>
          </w:p>
        </w:tc>
        <w:tc>
          <w:tcPr>
            <w:tcW w:w="232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3</w:t>
            </w:r>
          </w:p>
        </w:tc>
        <w:tc>
          <w:tcPr>
            <w:tcW w:w="233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55 058,00</w:t>
            </w:r>
          </w:p>
        </w:tc>
        <w:tc>
          <w:tcPr>
            <w:tcW w:w="63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165 174,00</w:t>
            </w:r>
          </w:p>
        </w:tc>
      </w:tr>
      <w:tr w:rsidR="007F74D3" w:rsidRPr="00822F04" w:rsidTr="007F74D3">
        <w:trPr>
          <w:trHeight w:val="20"/>
        </w:trPr>
        <w:tc>
          <w:tcPr>
            <w:tcW w:w="5000" w:type="pct"/>
            <w:gridSpan w:val="7"/>
          </w:tcPr>
          <w:p w:rsidR="007F74D3" w:rsidRPr="00822F04" w:rsidRDefault="007F74D3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Грузополучатель:</w:t>
            </w:r>
            <w:r w:rsidRPr="00822F04">
              <w:rPr>
                <w:rFonts w:cs="Tahoma"/>
                <w:bCs/>
                <w:lang w:eastAsia="ru-RU"/>
              </w:rPr>
              <w:t xml:space="preserve"> Филиал Марий-Эл и Чувашии АО «ЭнергосбыТ Плюс»</w:t>
            </w:r>
          </w:p>
          <w:p w:rsidR="007F74D3" w:rsidRPr="00822F04" w:rsidRDefault="007F74D3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Адрес поставки:</w:t>
            </w:r>
            <w:r w:rsidRPr="00822F04">
              <w:rPr>
                <w:rFonts w:cs="Tahoma"/>
                <w:bCs/>
                <w:lang w:eastAsia="ru-RU"/>
              </w:rPr>
              <w:t xml:space="preserve"> 428000, Чувашская Республика, г. Чебоксары, ул. Карла Маркса, д.52</w:t>
            </w:r>
          </w:p>
        </w:tc>
      </w:tr>
      <w:tr w:rsidR="00FA22EF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lang w:eastAsia="ru-RU"/>
              </w:rPr>
            </w:pPr>
            <w:r>
              <w:rPr>
                <w:rFonts w:cs="Tahoma"/>
                <w:lang w:eastAsia="ru-RU"/>
              </w:rPr>
              <w:t>1.</w:t>
            </w:r>
          </w:p>
        </w:tc>
        <w:tc>
          <w:tcPr>
            <w:tcW w:w="3028" w:type="pct"/>
            <w:noWrap/>
          </w:tcPr>
          <w:p w:rsidR="00FA22EF" w:rsidRPr="00822F04" w:rsidRDefault="00FA22EF" w:rsidP="00FA22EF">
            <w:pPr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Cs/>
                <w:color w:val="000000"/>
                <w:lang w:eastAsia="ru-RU"/>
              </w:rPr>
              <w:t>Коммутатор</w:t>
            </w:r>
            <w:r w:rsidRPr="00822F04">
              <w:rPr>
                <w:rFonts w:cs="Tahoma"/>
                <w:bCs/>
                <w:lang w:eastAsia="ru-RU"/>
              </w:rPr>
              <w:t xml:space="preserve">  </w:t>
            </w:r>
            <w:proofErr w:type="spellStart"/>
            <w:r w:rsidRPr="00822F04">
              <w:rPr>
                <w:rFonts w:cs="Tahoma"/>
                <w:bCs/>
                <w:lang w:val="en-US" w:eastAsia="ru-RU"/>
              </w:rPr>
              <w:t>Eltex</w:t>
            </w:r>
            <w:proofErr w:type="spellEnd"/>
            <w:r w:rsidRPr="00822F04">
              <w:rPr>
                <w:rFonts w:cs="Tahoma"/>
                <w:bCs/>
                <w:lang w:val="en-US" w:eastAsia="ru-RU"/>
              </w:rPr>
              <w:t xml:space="preserve"> MES2424P</w:t>
            </w:r>
          </w:p>
        </w:tc>
        <w:tc>
          <w:tcPr>
            <w:tcW w:w="232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8</w:t>
            </w:r>
          </w:p>
        </w:tc>
        <w:tc>
          <w:tcPr>
            <w:tcW w:w="233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132 933,00</w:t>
            </w:r>
          </w:p>
        </w:tc>
        <w:tc>
          <w:tcPr>
            <w:tcW w:w="63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1 063 464,00</w:t>
            </w:r>
          </w:p>
        </w:tc>
      </w:tr>
      <w:tr w:rsidR="00822F04" w:rsidRPr="00822F04" w:rsidTr="00822F04">
        <w:trPr>
          <w:gridAfter w:val="1"/>
          <w:wAfter w:w="5" w:type="pct"/>
          <w:trHeight w:val="20"/>
        </w:trPr>
        <w:tc>
          <w:tcPr>
            <w:tcW w:w="3759" w:type="pct"/>
            <w:gridSpan w:val="4"/>
            <w:noWrap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Грузополучатель:</w:t>
            </w:r>
            <w:r w:rsidRPr="00822F04">
              <w:rPr>
                <w:rFonts w:cs="Tahoma"/>
                <w:bCs/>
                <w:lang w:eastAsia="ru-RU"/>
              </w:rPr>
              <w:t xml:space="preserve"> Удмуртский филиал АО «ЭнергосбыТ Плюс»</w:t>
            </w:r>
          </w:p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Адрес поставки:</w:t>
            </w:r>
            <w:r w:rsidRPr="00822F04">
              <w:rPr>
                <w:rFonts w:cs="Tahoma"/>
                <w:bCs/>
                <w:lang w:eastAsia="ru-RU"/>
              </w:rPr>
              <w:t xml:space="preserve"> 426063, Удмуртская Республика, г. Ижевск, ул. Орджоникидзе, д.52а</w:t>
            </w:r>
          </w:p>
        </w:tc>
        <w:tc>
          <w:tcPr>
            <w:tcW w:w="603" w:type="pct"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</w:p>
        </w:tc>
        <w:tc>
          <w:tcPr>
            <w:tcW w:w="633" w:type="pct"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</w:p>
        </w:tc>
      </w:tr>
      <w:tr w:rsidR="00FA22EF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1.</w:t>
            </w:r>
          </w:p>
        </w:tc>
        <w:tc>
          <w:tcPr>
            <w:tcW w:w="3028" w:type="pct"/>
            <w:noWrap/>
          </w:tcPr>
          <w:p w:rsidR="00FA22EF" w:rsidRPr="00822F04" w:rsidRDefault="00FA22EF" w:rsidP="00FA22EF">
            <w:pPr>
              <w:spacing w:after="0" w:line="240" w:lineRule="auto"/>
              <w:rPr>
                <w:rFonts w:cs="Tahoma"/>
                <w:bCs/>
                <w:color w:val="000000"/>
                <w:lang w:eastAsia="ru-RU"/>
              </w:rPr>
            </w:pPr>
            <w:proofErr w:type="spellStart"/>
            <w:r w:rsidRPr="00822F04">
              <w:rPr>
                <w:rFonts w:cs="Tahoma"/>
                <w:color w:val="000000"/>
                <w:lang w:eastAsia="ru-RU"/>
              </w:rPr>
              <w:t>Ethernet</w:t>
            </w:r>
            <w:proofErr w:type="spellEnd"/>
            <w:r w:rsidRPr="00822F04">
              <w:rPr>
                <w:rFonts w:cs="Tahoma"/>
                <w:color w:val="000000"/>
                <w:lang w:eastAsia="ru-RU"/>
              </w:rPr>
              <w:t>-коммутатор</w:t>
            </w:r>
            <w:r w:rsidRPr="00822F04">
              <w:rPr>
                <w:rFonts w:cs="Tahoma"/>
                <w:lang w:eastAsia="ru-RU"/>
              </w:rPr>
              <w:t xml:space="preserve"> </w:t>
            </w:r>
            <w:r w:rsidRPr="00822F04">
              <w:rPr>
                <w:rFonts w:cs="Tahoma"/>
                <w:color w:val="000000"/>
                <w:lang w:eastAsia="ru-RU"/>
              </w:rPr>
              <w:t>MES2448B</w:t>
            </w:r>
            <w:r w:rsidR="00F03024">
              <w:rPr>
                <w:rFonts w:cs="Tahoma"/>
                <w:color w:val="000000"/>
                <w:lang w:eastAsia="ru-RU"/>
              </w:rPr>
              <w:t xml:space="preserve"> </w:t>
            </w:r>
            <w:r w:rsidR="00F03024">
              <w:rPr>
                <w:rFonts w:cs="Tahoma"/>
                <w:bCs/>
                <w:color w:val="000000"/>
                <w:lang w:eastAsia="ru-RU"/>
              </w:rPr>
              <w:t>с м</w:t>
            </w:r>
            <w:r w:rsidR="00F03024">
              <w:rPr>
                <w:rFonts w:cs="Tahoma"/>
                <w:color w:val="000000"/>
                <w:sz w:val="18"/>
                <w:szCs w:val="18"/>
              </w:rPr>
              <w:t>одулем питания PM160-220/12, 220V AC, 160W</w:t>
            </w:r>
          </w:p>
        </w:tc>
        <w:tc>
          <w:tcPr>
            <w:tcW w:w="232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6</w:t>
            </w:r>
          </w:p>
        </w:tc>
        <w:tc>
          <w:tcPr>
            <w:tcW w:w="233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149 873,00</w:t>
            </w:r>
          </w:p>
        </w:tc>
        <w:tc>
          <w:tcPr>
            <w:tcW w:w="63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899 238,00</w:t>
            </w:r>
          </w:p>
        </w:tc>
      </w:tr>
      <w:tr w:rsidR="00FA22EF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2.</w:t>
            </w:r>
          </w:p>
        </w:tc>
        <w:tc>
          <w:tcPr>
            <w:tcW w:w="3028" w:type="pct"/>
            <w:noWrap/>
          </w:tcPr>
          <w:p w:rsidR="00F03024" w:rsidRPr="00F03024" w:rsidRDefault="00F03024" w:rsidP="00F03024">
            <w:pPr>
              <w:spacing w:after="0" w:line="240" w:lineRule="auto"/>
              <w:rPr>
                <w:rFonts w:eastAsiaTheme="minorEastAsia" w:cs="Tahoma"/>
                <w:b/>
                <w:bCs/>
                <w:lang w:eastAsia="ru-RU"/>
              </w:rPr>
            </w:pPr>
            <w:r w:rsidRPr="00F03024">
              <w:rPr>
                <w:rFonts w:eastAsiaTheme="minorEastAsia" w:cs="Tahoma"/>
                <w:b/>
                <w:bCs/>
                <w:lang w:eastAsia="ru-RU"/>
              </w:rPr>
              <w:t xml:space="preserve">Маршрутизатор </w:t>
            </w:r>
            <w:proofErr w:type="spellStart"/>
            <w:r w:rsidRPr="00F03024">
              <w:rPr>
                <w:rFonts w:eastAsiaTheme="minorEastAsia" w:cs="Tahoma"/>
                <w:b/>
                <w:bCs/>
                <w:lang w:eastAsia="ru-RU"/>
              </w:rPr>
              <w:t>Eltex</w:t>
            </w:r>
            <w:proofErr w:type="spellEnd"/>
            <w:r w:rsidRPr="00F03024">
              <w:rPr>
                <w:rFonts w:eastAsiaTheme="minorEastAsia" w:cs="Tahoma"/>
                <w:b/>
                <w:bCs/>
                <w:lang w:eastAsia="ru-RU"/>
              </w:rPr>
              <w:t xml:space="preserve"> ESR- 12VF в составе:</w:t>
            </w:r>
          </w:p>
          <w:p w:rsidR="00F03024" w:rsidRPr="00F03024" w:rsidRDefault="00F03024" w:rsidP="00F03024">
            <w:pPr>
              <w:spacing w:after="0" w:line="240" w:lineRule="auto"/>
              <w:rPr>
                <w:rFonts w:eastAsiaTheme="minorEastAsia" w:cs="Tahoma"/>
                <w:bCs/>
                <w:lang w:eastAsia="ru-RU"/>
              </w:rPr>
            </w:pPr>
            <w:r w:rsidRPr="00F03024">
              <w:rPr>
                <w:rFonts w:eastAsiaTheme="minorEastAsia" w:cs="Tahoma"/>
                <w:bCs/>
                <w:lang w:eastAsia="ru-RU"/>
              </w:rPr>
              <w:t xml:space="preserve">Сервисный маршрутизатор ESR-12VF: 8хEthernet 10/100/1000 </w:t>
            </w:r>
            <w:proofErr w:type="spellStart"/>
            <w:r w:rsidRPr="00F03024">
              <w:rPr>
                <w:rFonts w:eastAsiaTheme="minorEastAsia" w:cs="Tahoma"/>
                <w:bCs/>
                <w:lang w:eastAsia="ru-RU"/>
              </w:rPr>
              <w:t>Base</w:t>
            </w:r>
            <w:proofErr w:type="spellEnd"/>
            <w:r w:rsidRPr="00F03024">
              <w:rPr>
                <w:rFonts w:eastAsiaTheme="minorEastAsia" w:cs="Tahoma"/>
                <w:bCs/>
                <w:lang w:eastAsia="ru-RU"/>
              </w:rPr>
              <w:t>-T; 1х1000Base-X (SFP); 1хRS-232 (RJ-45); 2 порта USB2.0</w:t>
            </w:r>
          </w:p>
          <w:p w:rsidR="00F03024" w:rsidRPr="00F03024" w:rsidRDefault="00F03024" w:rsidP="00F03024">
            <w:pPr>
              <w:spacing w:after="0" w:line="240" w:lineRule="auto"/>
              <w:rPr>
                <w:rFonts w:eastAsiaTheme="minorEastAsia" w:cs="Tahoma"/>
                <w:color w:val="000000"/>
                <w:lang w:eastAsia="ru-RU"/>
              </w:rPr>
            </w:pPr>
            <w:r w:rsidRPr="00F03024">
              <w:rPr>
                <w:rFonts w:eastAsiaTheme="minorEastAsia" w:cs="Tahoma"/>
                <w:color w:val="000000"/>
                <w:lang w:eastAsia="ru-RU"/>
              </w:rPr>
              <w:t xml:space="preserve">Сертификат на консультационные услуги по вопросам эксплуатации оборудования </w:t>
            </w:r>
            <w:proofErr w:type="spellStart"/>
            <w:r w:rsidRPr="00F03024">
              <w:rPr>
                <w:rFonts w:eastAsiaTheme="minorEastAsia" w:cs="Tahoma"/>
                <w:color w:val="000000"/>
                <w:lang w:eastAsia="ru-RU"/>
              </w:rPr>
              <w:t>Eltex</w:t>
            </w:r>
            <w:proofErr w:type="spellEnd"/>
            <w:r w:rsidRPr="00F03024">
              <w:rPr>
                <w:rFonts w:eastAsiaTheme="minorEastAsia" w:cs="Tahoma"/>
                <w:color w:val="000000"/>
                <w:lang w:eastAsia="ru-RU"/>
              </w:rPr>
              <w:t xml:space="preserve">  - ESR-12VF - </w:t>
            </w:r>
            <w:proofErr w:type="spellStart"/>
            <w:r w:rsidRPr="00F03024">
              <w:rPr>
                <w:rFonts w:eastAsiaTheme="minorEastAsia" w:cs="Tahoma"/>
                <w:color w:val="000000"/>
                <w:lang w:eastAsia="ru-RU"/>
              </w:rPr>
              <w:t>безлимитное</w:t>
            </w:r>
            <w:proofErr w:type="spellEnd"/>
            <w:r w:rsidRPr="00F03024">
              <w:rPr>
                <w:rFonts w:eastAsiaTheme="minorEastAsia" w:cs="Tahoma"/>
                <w:color w:val="000000"/>
                <w:lang w:eastAsia="ru-RU"/>
              </w:rPr>
              <w:t xml:space="preserve"> количество обращений 8х5, 3 календарных года </w:t>
            </w:r>
          </w:p>
          <w:p w:rsidR="00F03024" w:rsidRPr="00F03024" w:rsidRDefault="00F03024" w:rsidP="00F03024">
            <w:pPr>
              <w:spacing w:after="0" w:line="240" w:lineRule="auto"/>
              <w:rPr>
                <w:rFonts w:eastAsiaTheme="minorEastAsia" w:cs="Tahoma"/>
                <w:color w:val="000000"/>
                <w:lang w:eastAsia="ru-RU"/>
              </w:rPr>
            </w:pPr>
            <w:r w:rsidRPr="00F03024">
              <w:rPr>
                <w:rFonts w:eastAsiaTheme="minorEastAsia" w:cs="Tahoma"/>
                <w:color w:val="000000"/>
                <w:lang w:eastAsia="ru-RU"/>
              </w:rPr>
              <w:t>SC-ESR-12VF-B-3Y</w:t>
            </w:r>
          </w:p>
          <w:p w:rsidR="00F03024" w:rsidRPr="00F03024" w:rsidRDefault="00F03024" w:rsidP="00F03024">
            <w:pPr>
              <w:spacing w:after="0" w:line="240" w:lineRule="auto"/>
              <w:rPr>
                <w:rFonts w:eastAsiaTheme="minorEastAsia" w:cs="Tahoma"/>
                <w:color w:val="000000"/>
                <w:lang w:eastAsia="ru-RU"/>
              </w:rPr>
            </w:pPr>
            <w:r w:rsidRPr="00F03024">
              <w:rPr>
                <w:rFonts w:eastAsiaTheme="minorEastAsia" w:cs="Tahoma"/>
                <w:color w:val="000000"/>
                <w:lang w:eastAsia="ru-RU"/>
              </w:rPr>
              <w:t xml:space="preserve">Продление гарантийного обслуживания, ESR-12VF, до 3 лет </w:t>
            </w:r>
          </w:p>
          <w:p w:rsidR="00FA22EF" w:rsidRPr="00FA22EF" w:rsidRDefault="00F03024" w:rsidP="00F03024">
            <w:pPr>
              <w:spacing w:after="0" w:line="240" w:lineRule="auto"/>
              <w:rPr>
                <w:rFonts w:cs="Tahoma"/>
                <w:bCs/>
                <w:color w:val="000000"/>
                <w:lang w:eastAsia="ru-RU"/>
              </w:rPr>
            </w:pPr>
            <w:r w:rsidRPr="00F03024">
              <w:rPr>
                <w:rFonts w:eastAsiaTheme="minorEastAsia" w:cs="Tahoma"/>
                <w:color w:val="000000"/>
                <w:lang w:eastAsia="ru-RU"/>
              </w:rPr>
              <w:t>EW-ESR-12VF-3Y</w:t>
            </w:r>
          </w:p>
        </w:tc>
        <w:tc>
          <w:tcPr>
            <w:tcW w:w="232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8</w:t>
            </w:r>
          </w:p>
        </w:tc>
        <w:tc>
          <w:tcPr>
            <w:tcW w:w="233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157 246,99</w:t>
            </w:r>
          </w:p>
        </w:tc>
        <w:tc>
          <w:tcPr>
            <w:tcW w:w="63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1 257 975,94</w:t>
            </w:r>
          </w:p>
        </w:tc>
      </w:tr>
      <w:tr w:rsidR="00FA22EF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3.</w:t>
            </w:r>
          </w:p>
        </w:tc>
        <w:tc>
          <w:tcPr>
            <w:tcW w:w="3028" w:type="pct"/>
            <w:noWrap/>
          </w:tcPr>
          <w:p w:rsidR="00FA22EF" w:rsidRPr="00822F04" w:rsidRDefault="00FA22EF" w:rsidP="00FA22EF">
            <w:pPr>
              <w:spacing w:after="0" w:line="240" w:lineRule="auto"/>
              <w:rPr>
                <w:rFonts w:cs="Tahoma"/>
                <w:bCs/>
                <w:color w:val="000000"/>
                <w:lang w:val="en-US" w:eastAsia="ru-RU"/>
              </w:rPr>
            </w:pPr>
            <w:r w:rsidRPr="00822F04">
              <w:rPr>
                <w:rFonts w:cs="Tahoma"/>
                <w:bCs/>
                <w:color w:val="000000"/>
                <w:lang w:eastAsia="ru-RU"/>
              </w:rPr>
              <w:t xml:space="preserve">Коммутатор </w:t>
            </w:r>
            <w:proofErr w:type="spellStart"/>
            <w:r w:rsidRPr="00822F04">
              <w:rPr>
                <w:rFonts w:cs="Tahoma"/>
                <w:bCs/>
                <w:color w:val="000000"/>
                <w:lang w:eastAsia="ru-RU"/>
              </w:rPr>
              <w:t>Eltex</w:t>
            </w:r>
            <w:proofErr w:type="spellEnd"/>
            <w:r w:rsidRPr="00822F04">
              <w:rPr>
                <w:rFonts w:cs="Tahoma"/>
                <w:bCs/>
                <w:color w:val="000000"/>
                <w:lang w:eastAsia="ru-RU"/>
              </w:rPr>
              <w:t xml:space="preserve"> MES3348</w:t>
            </w:r>
            <w:r w:rsidRPr="00822F04">
              <w:rPr>
                <w:rFonts w:cs="Tahoma"/>
                <w:bCs/>
                <w:color w:val="000000"/>
                <w:lang w:val="en-US" w:eastAsia="ru-RU"/>
              </w:rPr>
              <w:t>F</w:t>
            </w:r>
          </w:p>
        </w:tc>
        <w:tc>
          <w:tcPr>
            <w:tcW w:w="232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3</w:t>
            </w:r>
          </w:p>
        </w:tc>
        <w:tc>
          <w:tcPr>
            <w:tcW w:w="233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417 357,00</w:t>
            </w:r>
          </w:p>
        </w:tc>
        <w:tc>
          <w:tcPr>
            <w:tcW w:w="63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1 252 071,00</w:t>
            </w:r>
          </w:p>
        </w:tc>
      </w:tr>
      <w:tr w:rsidR="00FA22EF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4.</w:t>
            </w:r>
          </w:p>
        </w:tc>
        <w:tc>
          <w:tcPr>
            <w:tcW w:w="3028" w:type="pct"/>
            <w:noWrap/>
          </w:tcPr>
          <w:p w:rsidR="00FA22EF" w:rsidRPr="00822F04" w:rsidRDefault="00FA22EF" w:rsidP="00FA22EF">
            <w:pPr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Cs/>
                <w:lang w:eastAsia="ru-RU"/>
              </w:rPr>
              <w:t>Сервисный маршрутизатор ESR-3100</w:t>
            </w:r>
          </w:p>
        </w:tc>
        <w:tc>
          <w:tcPr>
            <w:tcW w:w="232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1</w:t>
            </w:r>
          </w:p>
        </w:tc>
        <w:tc>
          <w:tcPr>
            <w:tcW w:w="233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1 013 699,00</w:t>
            </w:r>
          </w:p>
        </w:tc>
        <w:tc>
          <w:tcPr>
            <w:tcW w:w="63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1 013 699,00</w:t>
            </w:r>
          </w:p>
        </w:tc>
      </w:tr>
      <w:tr w:rsidR="00FA22EF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5.</w:t>
            </w:r>
          </w:p>
        </w:tc>
        <w:tc>
          <w:tcPr>
            <w:tcW w:w="3028" w:type="pct"/>
            <w:noWrap/>
          </w:tcPr>
          <w:p w:rsidR="00FA22EF" w:rsidRPr="00822F04" w:rsidRDefault="00FA22EF" w:rsidP="00FA22EF">
            <w:pPr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Cs/>
                <w:lang w:eastAsia="ru-RU"/>
              </w:rPr>
              <w:t xml:space="preserve">Коммутатор </w:t>
            </w:r>
            <w:proofErr w:type="spellStart"/>
            <w:r w:rsidRPr="00822F04">
              <w:rPr>
                <w:rFonts w:cs="Tahoma"/>
                <w:bCs/>
                <w:lang w:eastAsia="ru-RU"/>
              </w:rPr>
              <w:t>Eltex</w:t>
            </w:r>
            <w:proofErr w:type="spellEnd"/>
            <w:r w:rsidRPr="00822F04">
              <w:rPr>
                <w:rFonts w:cs="Tahoma"/>
                <w:bCs/>
                <w:lang w:eastAsia="ru-RU"/>
              </w:rPr>
              <w:t xml:space="preserve"> MES2428B</w:t>
            </w:r>
          </w:p>
        </w:tc>
        <w:tc>
          <w:tcPr>
            <w:tcW w:w="232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6</w:t>
            </w:r>
          </w:p>
        </w:tc>
        <w:tc>
          <w:tcPr>
            <w:tcW w:w="233" w:type="pct"/>
            <w:noWrap/>
          </w:tcPr>
          <w:p w:rsidR="00FA22EF" w:rsidRPr="00822F04" w:rsidRDefault="00FA22EF" w:rsidP="00FA2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75 236,00</w:t>
            </w:r>
          </w:p>
        </w:tc>
        <w:tc>
          <w:tcPr>
            <w:tcW w:w="633" w:type="pct"/>
          </w:tcPr>
          <w:p w:rsidR="00FA22EF" w:rsidRDefault="00FA22EF" w:rsidP="00FA22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451 416,00</w:t>
            </w:r>
          </w:p>
        </w:tc>
      </w:tr>
      <w:tr w:rsidR="00822F04" w:rsidRPr="00822F04" w:rsidTr="00822F04">
        <w:trPr>
          <w:gridAfter w:val="1"/>
          <w:wAfter w:w="5" w:type="pct"/>
          <w:trHeight w:val="20"/>
        </w:trPr>
        <w:tc>
          <w:tcPr>
            <w:tcW w:w="3759" w:type="pct"/>
            <w:gridSpan w:val="4"/>
            <w:noWrap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Грузополучатель</w:t>
            </w:r>
            <w:r w:rsidRPr="00822F04">
              <w:rPr>
                <w:rFonts w:cs="Tahoma"/>
                <w:bCs/>
                <w:lang w:eastAsia="ru-RU"/>
              </w:rPr>
              <w:t>: Владимирский филиал АО «ЭнергосбыТ Плюс»</w:t>
            </w:r>
          </w:p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>Адрес поставки</w:t>
            </w:r>
            <w:r w:rsidRPr="00822F04">
              <w:rPr>
                <w:rFonts w:cs="Tahoma"/>
                <w:bCs/>
                <w:lang w:eastAsia="ru-RU"/>
              </w:rPr>
              <w:t>: 620017, Владимирская область, г. Владимир, ул. Батурина, д.30</w:t>
            </w:r>
          </w:p>
        </w:tc>
        <w:tc>
          <w:tcPr>
            <w:tcW w:w="603" w:type="pct"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</w:p>
        </w:tc>
        <w:tc>
          <w:tcPr>
            <w:tcW w:w="633" w:type="pct"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</w:p>
        </w:tc>
      </w:tr>
      <w:tr w:rsidR="004456E7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4456E7" w:rsidRPr="00822F04" w:rsidRDefault="00F03024" w:rsidP="00445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lang w:eastAsia="ru-RU"/>
              </w:rPr>
            </w:pPr>
            <w:r>
              <w:rPr>
                <w:rFonts w:cs="Tahoma"/>
                <w:lang w:eastAsia="ru-RU"/>
              </w:rPr>
              <w:t>1</w:t>
            </w:r>
            <w:r w:rsidR="004456E7" w:rsidRPr="00822F04">
              <w:rPr>
                <w:rFonts w:cs="Tahoma"/>
                <w:lang w:eastAsia="ru-RU"/>
              </w:rPr>
              <w:t>.</w:t>
            </w:r>
          </w:p>
        </w:tc>
        <w:tc>
          <w:tcPr>
            <w:tcW w:w="3028" w:type="pct"/>
            <w:noWrap/>
          </w:tcPr>
          <w:p w:rsidR="004456E7" w:rsidRPr="00822F04" w:rsidRDefault="004456E7" w:rsidP="004456E7">
            <w:pPr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 xml:space="preserve">Коммутатор </w:t>
            </w:r>
            <w:proofErr w:type="spellStart"/>
            <w:r w:rsidRPr="00822F04">
              <w:rPr>
                <w:rFonts w:cs="Tahoma"/>
                <w:b/>
                <w:bCs/>
                <w:lang w:eastAsia="ru-RU"/>
              </w:rPr>
              <w:t>Eltex</w:t>
            </w:r>
            <w:proofErr w:type="spellEnd"/>
            <w:r w:rsidRPr="00822F04">
              <w:rPr>
                <w:rFonts w:cs="Tahoma"/>
                <w:b/>
                <w:bCs/>
                <w:lang w:eastAsia="ru-RU"/>
              </w:rPr>
              <w:t xml:space="preserve"> MES2324P в составе:</w:t>
            </w:r>
          </w:p>
          <w:p w:rsidR="004456E7" w:rsidRPr="00822F04" w:rsidRDefault="004456E7" w:rsidP="004456E7">
            <w:pPr>
              <w:spacing w:after="0" w:line="240" w:lineRule="auto"/>
              <w:rPr>
                <w:rFonts w:cs="Tahoma"/>
                <w:bCs/>
                <w:lang w:eastAsia="ru-RU"/>
              </w:rPr>
            </w:pPr>
            <w:proofErr w:type="spellStart"/>
            <w:r w:rsidRPr="00822F04">
              <w:rPr>
                <w:rFonts w:cs="Tahoma"/>
                <w:bCs/>
                <w:lang w:eastAsia="ru-RU"/>
              </w:rPr>
              <w:t>Ethernet</w:t>
            </w:r>
            <w:proofErr w:type="spellEnd"/>
            <w:r w:rsidRPr="00822F04">
              <w:rPr>
                <w:rFonts w:cs="Tahoma"/>
                <w:bCs/>
                <w:lang w:eastAsia="ru-RU"/>
              </w:rPr>
              <w:t xml:space="preserve">-коммутатор MES2324P, 24 порта 10/100/1000 </w:t>
            </w:r>
            <w:proofErr w:type="spellStart"/>
            <w:r w:rsidRPr="00822F04">
              <w:rPr>
                <w:rFonts w:cs="Tahoma"/>
                <w:bCs/>
                <w:lang w:eastAsia="ru-RU"/>
              </w:rPr>
              <w:t>Base</w:t>
            </w:r>
            <w:proofErr w:type="spellEnd"/>
            <w:r w:rsidRPr="00822F04">
              <w:rPr>
                <w:rFonts w:cs="Tahoma"/>
                <w:bCs/>
                <w:lang w:eastAsia="ru-RU"/>
              </w:rPr>
              <w:t>-T (</w:t>
            </w:r>
            <w:proofErr w:type="spellStart"/>
            <w:r w:rsidRPr="00822F04">
              <w:rPr>
                <w:rFonts w:cs="Tahoma"/>
                <w:bCs/>
                <w:lang w:eastAsia="ru-RU"/>
              </w:rPr>
              <w:t>PoE</w:t>
            </w:r>
            <w:proofErr w:type="spellEnd"/>
            <w:r w:rsidRPr="00822F04">
              <w:rPr>
                <w:rFonts w:cs="Tahoma"/>
                <w:bCs/>
                <w:lang w:eastAsia="ru-RU"/>
              </w:rPr>
              <w:t>/</w:t>
            </w:r>
            <w:proofErr w:type="spellStart"/>
            <w:r w:rsidRPr="00822F04">
              <w:rPr>
                <w:rFonts w:cs="Tahoma"/>
                <w:bCs/>
                <w:lang w:eastAsia="ru-RU"/>
              </w:rPr>
              <w:t>PoE</w:t>
            </w:r>
            <w:proofErr w:type="spellEnd"/>
            <w:r w:rsidRPr="00822F04">
              <w:rPr>
                <w:rFonts w:cs="Tahoma"/>
                <w:bCs/>
                <w:lang w:eastAsia="ru-RU"/>
              </w:rPr>
              <w:t>+), 4 порта 10GBase-R (SFP+)/1000Base-X (SFP), L3, 220V AC</w:t>
            </w:r>
          </w:p>
          <w:p w:rsidR="004456E7" w:rsidRPr="00822F04" w:rsidRDefault="004456E7" w:rsidP="004456E7">
            <w:pPr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Cs/>
                <w:lang w:eastAsia="ru-RU"/>
              </w:rPr>
              <w:t xml:space="preserve">Сертификат на консультационные услуги по вопросам эксплуатации оборудования </w:t>
            </w:r>
            <w:proofErr w:type="spellStart"/>
            <w:r w:rsidRPr="00822F04">
              <w:rPr>
                <w:rFonts w:cs="Tahoma"/>
                <w:bCs/>
                <w:lang w:eastAsia="ru-RU"/>
              </w:rPr>
              <w:t>Eltex</w:t>
            </w:r>
            <w:proofErr w:type="spellEnd"/>
            <w:r w:rsidRPr="00822F04">
              <w:rPr>
                <w:rFonts w:cs="Tahoma"/>
                <w:bCs/>
                <w:lang w:eastAsia="ru-RU"/>
              </w:rPr>
              <w:t xml:space="preserve">  - MES2324P_AC - </w:t>
            </w:r>
            <w:proofErr w:type="spellStart"/>
            <w:r w:rsidRPr="00822F04">
              <w:rPr>
                <w:rFonts w:cs="Tahoma"/>
                <w:bCs/>
                <w:lang w:eastAsia="ru-RU"/>
              </w:rPr>
              <w:t>безлимитное</w:t>
            </w:r>
            <w:proofErr w:type="spellEnd"/>
            <w:r w:rsidRPr="00822F04">
              <w:rPr>
                <w:rFonts w:cs="Tahoma"/>
                <w:bCs/>
                <w:lang w:eastAsia="ru-RU"/>
              </w:rPr>
              <w:t xml:space="preserve"> количество обращений 8х5, 3 календарных года </w:t>
            </w:r>
            <w:r w:rsidRPr="00822F04">
              <w:rPr>
                <w:rFonts w:cs="Tahoma"/>
                <w:lang w:eastAsia="ru-RU"/>
              </w:rPr>
              <w:t xml:space="preserve"> </w:t>
            </w:r>
            <w:r w:rsidRPr="00822F04">
              <w:rPr>
                <w:rFonts w:cs="Tahoma"/>
                <w:bCs/>
                <w:lang w:eastAsia="ru-RU"/>
              </w:rPr>
              <w:t>SC-MES2324P_AC-B-3Y</w:t>
            </w:r>
          </w:p>
          <w:p w:rsidR="004456E7" w:rsidRPr="00822F04" w:rsidRDefault="004456E7" w:rsidP="004456E7">
            <w:pPr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Cs/>
                <w:lang w:eastAsia="ru-RU"/>
              </w:rPr>
              <w:t xml:space="preserve">Продление гарантийного обслуживания, MES2324P_AC, до 3 лет </w:t>
            </w:r>
          </w:p>
          <w:p w:rsidR="004456E7" w:rsidRPr="00822F04" w:rsidRDefault="004456E7" w:rsidP="004456E7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EW-MES2324P_AC-3Y</w:t>
            </w:r>
          </w:p>
        </w:tc>
        <w:tc>
          <w:tcPr>
            <w:tcW w:w="232" w:type="pct"/>
            <w:noWrap/>
          </w:tcPr>
          <w:p w:rsidR="004456E7" w:rsidRPr="00822F04" w:rsidRDefault="004456E7" w:rsidP="00445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Tahoma"/>
                <w:lang w:val="en-US" w:eastAsia="ru-RU"/>
              </w:rPr>
            </w:pPr>
            <w:r w:rsidRPr="00822F04">
              <w:rPr>
                <w:rFonts w:cs="Tahoma"/>
                <w:lang w:val="en-US" w:eastAsia="ru-RU"/>
              </w:rPr>
              <w:t>8</w:t>
            </w:r>
          </w:p>
        </w:tc>
        <w:tc>
          <w:tcPr>
            <w:tcW w:w="233" w:type="pct"/>
            <w:noWrap/>
          </w:tcPr>
          <w:p w:rsidR="004456E7" w:rsidRPr="00822F04" w:rsidRDefault="004456E7" w:rsidP="00445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val="en-US"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4456E7" w:rsidRDefault="004456E7" w:rsidP="004456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192 328,00</w:t>
            </w:r>
          </w:p>
        </w:tc>
        <w:tc>
          <w:tcPr>
            <w:tcW w:w="633" w:type="pct"/>
          </w:tcPr>
          <w:p w:rsidR="004456E7" w:rsidRDefault="004456E7" w:rsidP="004456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1 538 624,00</w:t>
            </w:r>
          </w:p>
        </w:tc>
      </w:tr>
      <w:tr w:rsidR="004456E7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4456E7" w:rsidRPr="00822F04" w:rsidRDefault="00F03024" w:rsidP="00445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lang w:eastAsia="ru-RU"/>
              </w:rPr>
            </w:pPr>
            <w:r>
              <w:rPr>
                <w:rFonts w:cs="Tahoma"/>
                <w:lang w:eastAsia="ru-RU"/>
              </w:rPr>
              <w:t>2</w:t>
            </w:r>
            <w:r w:rsidR="004456E7" w:rsidRPr="00822F04">
              <w:rPr>
                <w:rFonts w:cs="Tahoma"/>
                <w:lang w:eastAsia="ru-RU"/>
              </w:rPr>
              <w:t>.</w:t>
            </w:r>
          </w:p>
        </w:tc>
        <w:tc>
          <w:tcPr>
            <w:tcW w:w="3028" w:type="pct"/>
            <w:noWrap/>
          </w:tcPr>
          <w:p w:rsidR="004456E7" w:rsidRPr="00822F04" w:rsidRDefault="004456E7" w:rsidP="004456E7">
            <w:pPr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 xml:space="preserve">Коммутатор </w:t>
            </w:r>
            <w:proofErr w:type="spellStart"/>
            <w:r w:rsidRPr="00822F04">
              <w:rPr>
                <w:rFonts w:cs="Tahoma"/>
                <w:b/>
                <w:bCs/>
                <w:lang w:eastAsia="ru-RU"/>
              </w:rPr>
              <w:t>Eltex</w:t>
            </w:r>
            <w:proofErr w:type="spellEnd"/>
            <w:r w:rsidRPr="00822F04">
              <w:rPr>
                <w:rFonts w:cs="Tahoma"/>
                <w:b/>
                <w:bCs/>
                <w:lang w:eastAsia="ru-RU"/>
              </w:rPr>
              <w:t xml:space="preserve"> MES2348P в составе:</w:t>
            </w:r>
          </w:p>
          <w:p w:rsidR="00F03024" w:rsidRPr="00F03024" w:rsidRDefault="00F03024" w:rsidP="00F03024">
            <w:pPr>
              <w:spacing w:after="0" w:line="240" w:lineRule="auto"/>
              <w:rPr>
                <w:rFonts w:eastAsiaTheme="minorEastAsia" w:cs="Tahoma"/>
                <w:bCs/>
                <w:lang w:eastAsia="ru-RU"/>
              </w:rPr>
            </w:pPr>
            <w:proofErr w:type="spellStart"/>
            <w:r w:rsidRPr="00F03024">
              <w:rPr>
                <w:rFonts w:eastAsiaTheme="minorEastAsia" w:cs="Tahoma"/>
                <w:bCs/>
                <w:lang w:eastAsia="ru-RU"/>
              </w:rPr>
              <w:t>Ethernet</w:t>
            </w:r>
            <w:proofErr w:type="spellEnd"/>
            <w:r w:rsidRPr="00F03024">
              <w:rPr>
                <w:rFonts w:eastAsiaTheme="minorEastAsia" w:cs="Tahoma"/>
                <w:bCs/>
                <w:lang w:eastAsia="ru-RU"/>
              </w:rPr>
              <w:t xml:space="preserve">-коммутатор MES2348P, 48 портов 10/100/1000 </w:t>
            </w:r>
            <w:proofErr w:type="spellStart"/>
            <w:r w:rsidRPr="00F03024">
              <w:rPr>
                <w:rFonts w:eastAsiaTheme="minorEastAsia" w:cs="Tahoma"/>
                <w:bCs/>
                <w:lang w:eastAsia="ru-RU"/>
              </w:rPr>
              <w:t>Base</w:t>
            </w:r>
            <w:proofErr w:type="spellEnd"/>
            <w:r w:rsidRPr="00F03024">
              <w:rPr>
                <w:rFonts w:eastAsiaTheme="minorEastAsia" w:cs="Tahoma"/>
                <w:bCs/>
                <w:lang w:eastAsia="ru-RU"/>
              </w:rPr>
              <w:t>-T (</w:t>
            </w:r>
            <w:proofErr w:type="spellStart"/>
            <w:r w:rsidRPr="00F03024">
              <w:rPr>
                <w:rFonts w:eastAsiaTheme="minorEastAsia" w:cs="Tahoma"/>
                <w:bCs/>
                <w:lang w:eastAsia="ru-RU"/>
              </w:rPr>
              <w:t>PoE</w:t>
            </w:r>
            <w:proofErr w:type="spellEnd"/>
            <w:r w:rsidRPr="00F03024">
              <w:rPr>
                <w:rFonts w:eastAsiaTheme="minorEastAsia" w:cs="Tahoma"/>
                <w:bCs/>
                <w:lang w:eastAsia="ru-RU"/>
              </w:rPr>
              <w:t>/</w:t>
            </w:r>
            <w:proofErr w:type="spellStart"/>
            <w:r w:rsidRPr="00F03024">
              <w:rPr>
                <w:rFonts w:eastAsiaTheme="minorEastAsia" w:cs="Tahoma"/>
                <w:bCs/>
                <w:lang w:eastAsia="ru-RU"/>
              </w:rPr>
              <w:t>PoE</w:t>
            </w:r>
            <w:proofErr w:type="spellEnd"/>
            <w:r w:rsidRPr="00F03024">
              <w:rPr>
                <w:rFonts w:eastAsiaTheme="minorEastAsia" w:cs="Tahoma"/>
                <w:bCs/>
                <w:lang w:eastAsia="ru-RU"/>
              </w:rPr>
              <w:t>+), 4 порта 10GBase-R (SFP+)/1000Base-X (SFP), L3, 2 слота для модулей питания</w:t>
            </w:r>
          </w:p>
          <w:p w:rsidR="00F03024" w:rsidRPr="00F03024" w:rsidRDefault="00F03024" w:rsidP="00F03024">
            <w:pPr>
              <w:spacing w:after="0" w:line="240" w:lineRule="auto"/>
              <w:rPr>
                <w:rFonts w:eastAsiaTheme="minorEastAsia" w:cs="Tahoma"/>
                <w:bCs/>
                <w:lang w:eastAsia="ru-RU"/>
              </w:rPr>
            </w:pPr>
            <w:r w:rsidRPr="00F03024">
              <w:rPr>
                <w:rFonts w:eastAsiaTheme="minorEastAsia" w:cs="Tahoma"/>
                <w:bCs/>
                <w:lang w:eastAsia="ru-RU"/>
              </w:rPr>
              <w:lastRenderedPageBreak/>
              <w:t xml:space="preserve">Сертификат на консультационные услуги по вопросам эксплуатации оборудования </w:t>
            </w:r>
            <w:proofErr w:type="spellStart"/>
            <w:r w:rsidRPr="00F03024">
              <w:rPr>
                <w:rFonts w:eastAsiaTheme="minorEastAsia" w:cs="Tahoma"/>
                <w:bCs/>
                <w:lang w:eastAsia="ru-RU"/>
              </w:rPr>
              <w:t>Eltex</w:t>
            </w:r>
            <w:proofErr w:type="spellEnd"/>
            <w:r w:rsidRPr="00F03024">
              <w:rPr>
                <w:rFonts w:eastAsiaTheme="minorEastAsia" w:cs="Tahoma"/>
                <w:bCs/>
                <w:lang w:eastAsia="ru-RU"/>
              </w:rPr>
              <w:t xml:space="preserve">  - MES2348P - </w:t>
            </w:r>
            <w:proofErr w:type="spellStart"/>
            <w:r w:rsidRPr="00F03024">
              <w:rPr>
                <w:rFonts w:eastAsiaTheme="minorEastAsia" w:cs="Tahoma"/>
                <w:bCs/>
                <w:lang w:eastAsia="ru-RU"/>
              </w:rPr>
              <w:t>безлимитное</w:t>
            </w:r>
            <w:proofErr w:type="spellEnd"/>
            <w:r w:rsidRPr="00F03024">
              <w:rPr>
                <w:rFonts w:eastAsiaTheme="minorEastAsia" w:cs="Tahoma"/>
                <w:bCs/>
                <w:lang w:eastAsia="ru-RU"/>
              </w:rPr>
              <w:t xml:space="preserve"> количество обращений 8х5, 3 календарных года </w:t>
            </w:r>
          </w:p>
          <w:p w:rsidR="00F03024" w:rsidRPr="00F03024" w:rsidRDefault="00F03024" w:rsidP="00F03024">
            <w:pPr>
              <w:spacing w:after="0" w:line="240" w:lineRule="auto"/>
              <w:rPr>
                <w:rFonts w:eastAsiaTheme="minorEastAsia" w:cs="Tahoma"/>
                <w:color w:val="000000"/>
                <w:lang w:eastAsia="ru-RU"/>
              </w:rPr>
            </w:pPr>
            <w:r w:rsidRPr="00F03024">
              <w:rPr>
                <w:rFonts w:eastAsiaTheme="minorEastAsia" w:cs="Tahoma"/>
                <w:color w:val="000000"/>
                <w:lang w:eastAsia="ru-RU"/>
              </w:rPr>
              <w:t>SC-MES2348P-B-3Y</w:t>
            </w:r>
          </w:p>
          <w:p w:rsidR="00F03024" w:rsidRPr="00F03024" w:rsidRDefault="00F03024" w:rsidP="00F03024">
            <w:pPr>
              <w:spacing w:after="0" w:line="240" w:lineRule="auto"/>
              <w:rPr>
                <w:rFonts w:eastAsiaTheme="minorEastAsia" w:cs="Tahoma"/>
                <w:bCs/>
                <w:lang w:eastAsia="ru-RU"/>
              </w:rPr>
            </w:pPr>
            <w:r w:rsidRPr="00F03024">
              <w:rPr>
                <w:rFonts w:eastAsiaTheme="minorEastAsia" w:cs="Tahoma"/>
                <w:bCs/>
                <w:lang w:eastAsia="ru-RU"/>
              </w:rPr>
              <w:t>Модуль питания PM950-220/56, 220V AC, 950W  2 шт.</w:t>
            </w:r>
          </w:p>
          <w:p w:rsidR="00F03024" w:rsidRPr="00F03024" w:rsidRDefault="00F03024" w:rsidP="00F03024">
            <w:pPr>
              <w:spacing w:after="0" w:line="240" w:lineRule="auto"/>
              <w:rPr>
                <w:rFonts w:eastAsiaTheme="minorEastAsia" w:cs="Tahoma"/>
                <w:color w:val="000000"/>
                <w:lang w:eastAsia="ru-RU"/>
              </w:rPr>
            </w:pPr>
            <w:r w:rsidRPr="00F03024">
              <w:rPr>
                <w:rFonts w:eastAsiaTheme="minorEastAsia" w:cs="Tahoma"/>
                <w:color w:val="000000"/>
                <w:lang w:eastAsia="ru-RU"/>
              </w:rPr>
              <w:t>Продление гарантийного обслуживания, PM950-220/56, до 3 лет  EW-PM950-220/56-3Y 2 шт.</w:t>
            </w:r>
          </w:p>
          <w:p w:rsidR="004456E7" w:rsidRPr="00822F04" w:rsidRDefault="00F03024" w:rsidP="00F03024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F03024">
              <w:rPr>
                <w:rFonts w:eastAsiaTheme="minorEastAsia" w:cs="Tahoma"/>
                <w:color w:val="000000"/>
                <w:lang w:eastAsia="ru-RU"/>
              </w:rPr>
              <w:t>Продление гарантийного обслуживания, MES2348P, до 3 лет EW-MES2348P-3Y</w:t>
            </w:r>
            <w:bookmarkStart w:id="0" w:name="_GoBack"/>
            <w:bookmarkEnd w:id="0"/>
          </w:p>
        </w:tc>
        <w:tc>
          <w:tcPr>
            <w:tcW w:w="232" w:type="pct"/>
            <w:noWrap/>
          </w:tcPr>
          <w:p w:rsidR="004456E7" w:rsidRPr="00822F04" w:rsidRDefault="004456E7" w:rsidP="00445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Tahoma"/>
                <w:lang w:val="en-US" w:eastAsia="ru-RU"/>
              </w:rPr>
            </w:pPr>
            <w:r w:rsidRPr="00822F04">
              <w:rPr>
                <w:rFonts w:cs="Tahoma"/>
                <w:lang w:val="en-US" w:eastAsia="ru-RU"/>
              </w:rPr>
              <w:lastRenderedPageBreak/>
              <w:t>3</w:t>
            </w:r>
          </w:p>
        </w:tc>
        <w:tc>
          <w:tcPr>
            <w:tcW w:w="233" w:type="pct"/>
            <w:noWrap/>
          </w:tcPr>
          <w:p w:rsidR="004456E7" w:rsidRPr="00822F04" w:rsidRDefault="004456E7" w:rsidP="00445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val="en-US"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4456E7" w:rsidRDefault="00F03024" w:rsidP="004456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655 877,00</w:t>
            </w:r>
          </w:p>
        </w:tc>
        <w:tc>
          <w:tcPr>
            <w:tcW w:w="633" w:type="pct"/>
          </w:tcPr>
          <w:p w:rsidR="004456E7" w:rsidRDefault="00F03024" w:rsidP="004456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1 967 631</w:t>
            </w:r>
            <w:r w:rsidR="004456E7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</w:tr>
      <w:tr w:rsidR="004456E7" w:rsidRPr="00822F04" w:rsidTr="00822F04">
        <w:trPr>
          <w:gridAfter w:val="1"/>
          <w:wAfter w:w="5" w:type="pct"/>
          <w:trHeight w:val="1980"/>
        </w:trPr>
        <w:tc>
          <w:tcPr>
            <w:tcW w:w="266" w:type="pct"/>
            <w:noWrap/>
          </w:tcPr>
          <w:p w:rsidR="004456E7" w:rsidRPr="00822F04" w:rsidRDefault="00F03024" w:rsidP="00445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lang w:eastAsia="ru-RU"/>
              </w:rPr>
            </w:pPr>
            <w:r>
              <w:rPr>
                <w:rFonts w:cs="Tahoma"/>
                <w:lang w:eastAsia="ru-RU"/>
              </w:rPr>
              <w:t>3</w:t>
            </w:r>
            <w:r w:rsidR="004456E7" w:rsidRPr="00822F04">
              <w:rPr>
                <w:rFonts w:cs="Tahoma"/>
                <w:lang w:eastAsia="ru-RU"/>
              </w:rPr>
              <w:t>.</w:t>
            </w:r>
          </w:p>
        </w:tc>
        <w:tc>
          <w:tcPr>
            <w:tcW w:w="3028" w:type="pct"/>
            <w:noWrap/>
          </w:tcPr>
          <w:p w:rsidR="004456E7" w:rsidRPr="00822F04" w:rsidRDefault="004456E7" w:rsidP="004456E7">
            <w:pPr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 xml:space="preserve">Маршрутизатор </w:t>
            </w:r>
            <w:proofErr w:type="spellStart"/>
            <w:r w:rsidRPr="00822F04">
              <w:rPr>
                <w:rFonts w:cs="Tahoma"/>
                <w:b/>
                <w:bCs/>
                <w:lang w:eastAsia="ru-RU"/>
              </w:rPr>
              <w:t>Eltex</w:t>
            </w:r>
            <w:proofErr w:type="spellEnd"/>
            <w:r w:rsidRPr="00822F04">
              <w:rPr>
                <w:rFonts w:cs="Tahoma"/>
                <w:b/>
                <w:bCs/>
                <w:lang w:eastAsia="ru-RU"/>
              </w:rPr>
              <w:t xml:space="preserve"> ESR- 12VF в составе:</w:t>
            </w:r>
          </w:p>
          <w:p w:rsidR="004456E7" w:rsidRPr="00822F04" w:rsidRDefault="004456E7" w:rsidP="004456E7">
            <w:pPr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Cs/>
                <w:lang w:eastAsia="ru-RU"/>
              </w:rPr>
              <w:t xml:space="preserve">Сервисный маршрутизатор ESR-12VF: 8хEthernet 10/100/1000 </w:t>
            </w:r>
            <w:proofErr w:type="spellStart"/>
            <w:r w:rsidRPr="00822F04">
              <w:rPr>
                <w:rFonts w:cs="Tahoma"/>
                <w:bCs/>
                <w:lang w:eastAsia="ru-RU"/>
              </w:rPr>
              <w:t>Base</w:t>
            </w:r>
            <w:proofErr w:type="spellEnd"/>
            <w:r w:rsidRPr="00822F04">
              <w:rPr>
                <w:rFonts w:cs="Tahoma"/>
                <w:bCs/>
                <w:lang w:eastAsia="ru-RU"/>
              </w:rPr>
              <w:t>-T; 1х1000Base-X (SFP); 1хRS-232 (RJ-45); 2 порта USB2.0</w:t>
            </w:r>
          </w:p>
          <w:p w:rsidR="004456E7" w:rsidRPr="00822F04" w:rsidRDefault="004456E7" w:rsidP="004456E7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 xml:space="preserve">Сертификат на консультационные услуги по вопросам эксплуатации оборудования </w:t>
            </w:r>
            <w:proofErr w:type="spellStart"/>
            <w:r w:rsidRPr="00822F04">
              <w:rPr>
                <w:rFonts w:cs="Tahoma"/>
                <w:color w:val="000000"/>
                <w:lang w:eastAsia="ru-RU"/>
              </w:rPr>
              <w:t>Eltex</w:t>
            </w:r>
            <w:proofErr w:type="spellEnd"/>
            <w:r w:rsidRPr="00822F04">
              <w:rPr>
                <w:rFonts w:cs="Tahoma"/>
                <w:color w:val="000000"/>
                <w:lang w:eastAsia="ru-RU"/>
              </w:rPr>
              <w:t xml:space="preserve">  - ESR-12VF - </w:t>
            </w:r>
            <w:proofErr w:type="spellStart"/>
            <w:r w:rsidRPr="00822F04">
              <w:rPr>
                <w:rFonts w:cs="Tahoma"/>
                <w:color w:val="000000"/>
                <w:lang w:eastAsia="ru-RU"/>
              </w:rPr>
              <w:t>безлимитное</w:t>
            </w:r>
            <w:proofErr w:type="spellEnd"/>
            <w:r w:rsidRPr="00822F04">
              <w:rPr>
                <w:rFonts w:cs="Tahoma"/>
                <w:color w:val="000000"/>
                <w:lang w:eastAsia="ru-RU"/>
              </w:rPr>
              <w:t xml:space="preserve"> количество обращений 8х5, 3 календарных года </w:t>
            </w:r>
          </w:p>
          <w:p w:rsidR="004456E7" w:rsidRPr="00822F04" w:rsidRDefault="004456E7" w:rsidP="004456E7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SC-ESR-12VF-B-3Y</w:t>
            </w:r>
          </w:p>
          <w:p w:rsidR="004456E7" w:rsidRPr="00822F04" w:rsidRDefault="004456E7" w:rsidP="004456E7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 xml:space="preserve">Продление гарантийного обслуживания, ESR-12VF, до 3 лет </w:t>
            </w:r>
          </w:p>
          <w:p w:rsidR="004456E7" w:rsidRPr="00822F04" w:rsidRDefault="004456E7" w:rsidP="004456E7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EW-ESR-12VF-3Y</w:t>
            </w:r>
          </w:p>
        </w:tc>
        <w:tc>
          <w:tcPr>
            <w:tcW w:w="232" w:type="pct"/>
            <w:noWrap/>
          </w:tcPr>
          <w:p w:rsidR="004456E7" w:rsidRPr="00822F04" w:rsidRDefault="004456E7" w:rsidP="00445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4</w:t>
            </w:r>
          </w:p>
        </w:tc>
        <w:tc>
          <w:tcPr>
            <w:tcW w:w="233" w:type="pct"/>
            <w:noWrap/>
          </w:tcPr>
          <w:p w:rsidR="004456E7" w:rsidRPr="00822F04" w:rsidRDefault="004456E7" w:rsidP="00445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4456E7" w:rsidRDefault="004456E7" w:rsidP="004456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186 472,00</w:t>
            </w:r>
          </w:p>
        </w:tc>
        <w:tc>
          <w:tcPr>
            <w:tcW w:w="633" w:type="pct"/>
          </w:tcPr>
          <w:p w:rsidR="004456E7" w:rsidRDefault="004456E7" w:rsidP="004456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745 888,00</w:t>
            </w:r>
          </w:p>
        </w:tc>
      </w:tr>
      <w:tr w:rsidR="004456E7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4456E7" w:rsidRPr="00822F04" w:rsidRDefault="00F03024" w:rsidP="00445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lang w:eastAsia="ru-RU"/>
              </w:rPr>
            </w:pPr>
            <w:r>
              <w:rPr>
                <w:rFonts w:cs="Tahoma"/>
                <w:lang w:eastAsia="ru-RU"/>
              </w:rPr>
              <w:t>4</w:t>
            </w:r>
            <w:r w:rsidR="004456E7" w:rsidRPr="00822F04">
              <w:rPr>
                <w:rFonts w:cs="Tahoma"/>
                <w:lang w:eastAsia="ru-RU"/>
              </w:rPr>
              <w:t>.</w:t>
            </w:r>
          </w:p>
        </w:tc>
        <w:tc>
          <w:tcPr>
            <w:tcW w:w="3028" w:type="pct"/>
            <w:noWrap/>
          </w:tcPr>
          <w:p w:rsidR="004456E7" w:rsidRPr="00822F04" w:rsidRDefault="004456E7" w:rsidP="004456E7">
            <w:pPr>
              <w:spacing w:after="0" w:line="240" w:lineRule="auto"/>
              <w:rPr>
                <w:rFonts w:cs="Tahoma"/>
                <w:b/>
                <w:bCs/>
                <w:lang w:eastAsia="ru-RU"/>
              </w:rPr>
            </w:pPr>
            <w:r w:rsidRPr="00822F04">
              <w:rPr>
                <w:rFonts w:cs="Tahoma"/>
                <w:b/>
                <w:bCs/>
                <w:lang w:eastAsia="ru-RU"/>
              </w:rPr>
              <w:t xml:space="preserve">Маршрутизатор </w:t>
            </w:r>
            <w:proofErr w:type="spellStart"/>
            <w:r w:rsidRPr="00822F04">
              <w:rPr>
                <w:rFonts w:cs="Tahoma"/>
                <w:b/>
                <w:bCs/>
                <w:lang w:eastAsia="ru-RU"/>
              </w:rPr>
              <w:t>Eltex</w:t>
            </w:r>
            <w:proofErr w:type="spellEnd"/>
            <w:r w:rsidRPr="00822F04">
              <w:rPr>
                <w:rFonts w:cs="Tahoma"/>
                <w:b/>
                <w:bCs/>
                <w:lang w:eastAsia="ru-RU"/>
              </w:rPr>
              <w:t xml:space="preserve"> ESR-21 в составе:</w:t>
            </w:r>
          </w:p>
          <w:p w:rsidR="004456E7" w:rsidRPr="00822F04" w:rsidRDefault="004456E7" w:rsidP="004456E7">
            <w:pPr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Cs/>
                <w:lang w:eastAsia="ru-RU"/>
              </w:rPr>
              <w:t xml:space="preserve">Сервисный маршрутизатор ESR-21: 8хEthernet 10/100/1000 </w:t>
            </w:r>
            <w:proofErr w:type="spellStart"/>
            <w:r w:rsidRPr="00822F04">
              <w:rPr>
                <w:rFonts w:cs="Tahoma"/>
                <w:bCs/>
                <w:lang w:eastAsia="ru-RU"/>
              </w:rPr>
              <w:t>Base</w:t>
            </w:r>
            <w:proofErr w:type="spellEnd"/>
            <w:r w:rsidRPr="00822F04">
              <w:rPr>
                <w:rFonts w:cs="Tahoma"/>
                <w:bCs/>
                <w:lang w:eastAsia="ru-RU"/>
              </w:rPr>
              <w:t xml:space="preserve">-T; 4хEthernet 10/100/1000 </w:t>
            </w:r>
            <w:proofErr w:type="spellStart"/>
            <w:r w:rsidRPr="00822F04">
              <w:rPr>
                <w:rFonts w:cs="Tahoma"/>
                <w:bCs/>
                <w:lang w:eastAsia="ru-RU"/>
              </w:rPr>
              <w:t>Base</w:t>
            </w:r>
            <w:proofErr w:type="spellEnd"/>
            <w:r w:rsidRPr="00822F04">
              <w:rPr>
                <w:rFonts w:cs="Tahoma"/>
                <w:bCs/>
                <w:lang w:eastAsia="ru-RU"/>
              </w:rPr>
              <w:t>-X (SFP); 1xRS-232 (RJ-45); 3xSerial (RS-232); 2 порта USB2.0</w:t>
            </w:r>
          </w:p>
          <w:p w:rsidR="004456E7" w:rsidRPr="00822F04" w:rsidRDefault="004456E7" w:rsidP="004456E7">
            <w:pPr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Cs/>
                <w:lang w:eastAsia="ru-RU"/>
              </w:rPr>
              <w:t xml:space="preserve">Сертификат на консультационные услуги по вопросам эксплуатации оборудования </w:t>
            </w:r>
            <w:proofErr w:type="spellStart"/>
            <w:r w:rsidRPr="00822F04">
              <w:rPr>
                <w:rFonts w:cs="Tahoma"/>
                <w:bCs/>
                <w:lang w:eastAsia="ru-RU"/>
              </w:rPr>
              <w:t>Eltex</w:t>
            </w:r>
            <w:proofErr w:type="spellEnd"/>
            <w:r w:rsidRPr="00822F04">
              <w:rPr>
                <w:rFonts w:cs="Tahoma"/>
                <w:bCs/>
                <w:lang w:eastAsia="ru-RU"/>
              </w:rPr>
              <w:t xml:space="preserve">  - ESR-21 - </w:t>
            </w:r>
            <w:proofErr w:type="spellStart"/>
            <w:r w:rsidRPr="00822F04">
              <w:rPr>
                <w:rFonts w:cs="Tahoma"/>
                <w:bCs/>
                <w:lang w:eastAsia="ru-RU"/>
              </w:rPr>
              <w:t>безлимитное</w:t>
            </w:r>
            <w:proofErr w:type="spellEnd"/>
            <w:r w:rsidRPr="00822F04">
              <w:rPr>
                <w:rFonts w:cs="Tahoma"/>
                <w:bCs/>
                <w:lang w:eastAsia="ru-RU"/>
              </w:rPr>
              <w:t xml:space="preserve"> количество обращений 8х5, 3 календарных года </w:t>
            </w:r>
            <w:r w:rsidRPr="00822F04">
              <w:rPr>
                <w:rFonts w:cs="Tahoma"/>
                <w:lang w:eastAsia="ru-RU"/>
              </w:rPr>
              <w:t xml:space="preserve"> </w:t>
            </w:r>
            <w:r w:rsidRPr="00822F04">
              <w:rPr>
                <w:rFonts w:cs="Tahoma"/>
                <w:bCs/>
                <w:lang w:eastAsia="ru-RU"/>
              </w:rPr>
              <w:t xml:space="preserve">SC-ESR-21-B-3Y </w:t>
            </w:r>
          </w:p>
          <w:p w:rsidR="004456E7" w:rsidRPr="00822F04" w:rsidRDefault="004456E7" w:rsidP="004456E7">
            <w:pPr>
              <w:spacing w:after="0" w:line="240" w:lineRule="auto"/>
              <w:rPr>
                <w:rFonts w:cs="Tahoma"/>
                <w:bCs/>
                <w:lang w:eastAsia="ru-RU"/>
              </w:rPr>
            </w:pPr>
            <w:r w:rsidRPr="00822F04">
              <w:rPr>
                <w:rFonts w:cs="Tahoma"/>
                <w:bCs/>
                <w:lang w:eastAsia="ru-RU"/>
              </w:rPr>
              <w:t xml:space="preserve">Продление гарантийного обслуживания, ESR-21, до 3 лет </w:t>
            </w:r>
            <w:r w:rsidRPr="00822F04">
              <w:rPr>
                <w:rFonts w:cs="Tahoma"/>
                <w:lang w:eastAsia="ru-RU"/>
              </w:rPr>
              <w:t xml:space="preserve"> </w:t>
            </w:r>
            <w:r w:rsidRPr="00822F04">
              <w:rPr>
                <w:rFonts w:cs="Tahoma"/>
                <w:bCs/>
                <w:lang w:eastAsia="ru-RU"/>
              </w:rPr>
              <w:t>EW-ESR-21-3Y</w:t>
            </w:r>
          </w:p>
        </w:tc>
        <w:tc>
          <w:tcPr>
            <w:tcW w:w="232" w:type="pct"/>
            <w:noWrap/>
          </w:tcPr>
          <w:p w:rsidR="004456E7" w:rsidRPr="00822F04" w:rsidRDefault="004456E7" w:rsidP="00445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9</w:t>
            </w:r>
          </w:p>
        </w:tc>
        <w:tc>
          <w:tcPr>
            <w:tcW w:w="233" w:type="pct"/>
            <w:noWrap/>
          </w:tcPr>
          <w:p w:rsidR="004456E7" w:rsidRPr="00822F04" w:rsidRDefault="004456E7" w:rsidP="00445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4456E7" w:rsidRDefault="004456E7" w:rsidP="004456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439 800,00</w:t>
            </w:r>
          </w:p>
        </w:tc>
        <w:tc>
          <w:tcPr>
            <w:tcW w:w="633" w:type="pct"/>
          </w:tcPr>
          <w:p w:rsidR="004456E7" w:rsidRDefault="004456E7" w:rsidP="004456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3 958 200,00</w:t>
            </w:r>
          </w:p>
        </w:tc>
      </w:tr>
      <w:tr w:rsidR="00822F04" w:rsidRPr="00822F04" w:rsidTr="00822F04">
        <w:trPr>
          <w:gridAfter w:val="1"/>
          <w:wAfter w:w="5" w:type="pct"/>
          <w:trHeight w:val="20"/>
        </w:trPr>
        <w:tc>
          <w:tcPr>
            <w:tcW w:w="3759" w:type="pct"/>
            <w:gridSpan w:val="4"/>
            <w:noWrap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lang w:eastAsia="ru-RU"/>
              </w:rPr>
            </w:pPr>
            <w:r w:rsidRPr="00822F04">
              <w:rPr>
                <w:rFonts w:cs="Tahoma"/>
                <w:b/>
                <w:lang w:eastAsia="ru-RU"/>
              </w:rPr>
              <w:t>Грузополучатель</w:t>
            </w:r>
            <w:r w:rsidRPr="00822F04">
              <w:rPr>
                <w:rFonts w:cs="Tahoma"/>
                <w:lang w:eastAsia="ru-RU"/>
              </w:rPr>
              <w:t>: Нижегородский филиал АО «ЭнергосбыТ Плюс»</w:t>
            </w:r>
          </w:p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color w:val="000000"/>
                <w:lang w:eastAsia="ru-RU"/>
              </w:rPr>
            </w:pPr>
            <w:r w:rsidRPr="00822F04">
              <w:rPr>
                <w:rFonts w:cs="Tahoma"/>
                <w:b/>
                <w:lang w:eastAsia="ru-RU"/>
              </w:rPr>
              <w:t>Адрес поставки:</w:t>
            </w:r>
            <w:r w:rsidRPr="00822F04">
              <w:rPr>
                <w:rFonts w:cs="Tahoma"/>
                <w:lang w:eastAsia="ru-RU"/>
              </w:rPr>
              <w:t xml:space="preserve"> 603950, г. Нижний Новгород, ул. Алексеевская, д. 10/16, офис 415 (1)</w:t>
            </w:r>
          </w:p>
        </w:tc>
        <w:tc>
          <w:tcPr>
            <w:tcW w:w="603" w:type="pct"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lang w:eastAsia="ru-RU"/>
              </w:rPr>
            </w:pPr>
          </w:p>
        </w:tc>
        <w:tc>
          <w:tcPr>
            <w:tcW w:w="633" w:type="pct"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lang w:eastAsia="ru-RU"/>
              </w:rPr>
            </w:pPr>
          </w:p>
        </w:tc>
      </w:tr>
      <w:tr w:rsidR="00822F04" w:rsidRPr="00822F04" w:rsidTr="00822F04">
        <w:trPr>
          <w:gridAfter w:val="1"/>
          <w:wAfter w:w="5" w:type="pct"/>
          <w:trHeight w:val="20"/>
        </w:trPr>
        <w:tc>
          <w:tcPr>
            <w:tcW w:w="266" w:type="pct"/>
            <w:noWrap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1.</w:t>
            </w:r>
          </w:p>
        </w:tc>
        <w:tc>
          <w:tcPr>
            <w:tcW w:w="3028" w:type="pct"/>
            <w:noWrap/>
          </w:tcPr>
          <w:p w:rsidR="00822F04" w:rsidRPr="00822F04" w:rsidRDefault="00822F04" w:rsidP="00822F04">
            <w:pPr>
              <w:spacing w:after="0" w:line="240" w:lineRule="auto"/>
              <w:rPr>
                <w:rFonts w:cs="Tahoma"/>
                <w:b/>
                <w:bCs/>
                <w:color w:val="000000"/>
                <w:lang w:eastAsia="ru-RU"/>
              </w:rPr>
            </w:pPr>
            <w:r w:rsidRPr="00822F04">
              <w:rPr>
                <w:rFonts w:cs="Tahoma"/>
                <w:b/>
                <w:bCs/>
                <w:color w:val="000000"/>
                <w:lang w:eastAsia="ru-RU"/>
              </w:rPr>
              <w:t>Сервисный маршрутизатор ESR-200 в составе:</w:t>
            </w:r>
          </w:p>
          <w:p w:rsidR="00822F04" w:rsidRPr="00822F04" w:rsidRDefault="00822F04" w:rsidP="00822F04">
            <w:pPr>
              <w:spacing w:after="0" w:line="240" w:lineRule="auto"/>
              <w:rPr>
                <w:rFonts w:cs="Tahoma"/>
                <w:bCs/>
                <w:color w:val="000000"/>
                <w:lang w:eastAsia="ru-RU"/>
              </w:rPr>
            </w:pPr>
            <w:r w:rsidRPr="00822F04">
              <w:rPr>
                <w:rFonts w:cs="Tahoma"/>
                <w:bCs/>
                <w:color w:val="000000"/>
                <w:lang w:eastAsia="ru-RU"/>
              </w:rPr>
              <w:t xml:space="preserve">Сервисный маршрутизатор ESR-200, 4х 10/100/1000BASE-T, 4x </w:t>
            </w:r>
            <w:proofErr w:type="spellStart"/>
            <w:r w:rsidRPr="00822F04">
              <w:rPr>
                <w:rFonts w:cs="Tahoma"/>
                <w:bCs/>
                <w:color w:val="000000"/>
                <w:lang w:eastAsia="ru-RU"/>
              </w:rPr>
              <w:t>Combo</w:t>
            </w:r>
            <w:proofErr w:type="spellEnd"/>
            <w:r w:rsidRPr="00822F04">
              <w:rPr>
                <w:rFonts w:cs="Tahoma"/>
                <w:bCs/>
                <w:color w:val="000000"/>
                <w:lang w:eastAsia="ru-RU"/>
              </w:rPr>
              <w:t xml:space="preserve"> 10/100/1000BASE-T/1000BASE-X SFP, 1x USB 2.0, 1x USB3.0, 1 слот для SD-карт, 4Gb RAM, 1Gb </w:t>
            </w:r>
            <w:proofErr w:type="spellStart"/>
            <w:r w:rsidRPr="00822F04">
              <w:rPr>
                <w:rFonts w:cs="Tahoma"/>
                <w:bCs/>
                <w:color w:val="000000"/>
                <w:lang w:eastAsia="ru-RU"/>
              </w:rPr>
              <w:t>Flash</w:t>
            </w:r>
            <w:proofErr w:type="spellEnd"/>
            <w:r w:rsidRPr="00822F04">
              <w:rPr>
                <w:rFonts w:cs="Tahoma"/>
                <w:bCs/>
                <w:color w:val="000000"/>
                <w:lang w:eastAsia="ru-RU"/>
              </w:rPr>
              <w:t>, 220V AC</w:t>
            </w:r>
          </w:p>
          <w:p w:rsidR="00822F04" w:rsidRPr="00822F04" w:rsidRDefault="00822F04" w:rsidP="00822F04">
            <w:pPr>
              <w:spacing w:after="0" w:line="240" w:lineRule="auto"/>
              <w:rPr>
                <w:rFonts w:cs="Tahoma"/>
                <w:bCs/>
                <w:color w:val="000000"/>
                <w:lang w:eastAsia="ru-RU"/>
              </w:rPr>
            </w:pPr>
            <w:r w:rsidRPr="00822F04">
              <w:rPr>
                <w:rFonts w:cs="Tahoma"/>
                <w:bCs/>
                <w:color w:val="000000"/>
                <w:lang w:eastAsia="ru-RU"/>
              </w:rPr>
              <w:t xml:space="preserve">Опция ECCM-ESR-200 системы управления </w:t>
            </w:r>
            <w:proofErr w:type="spellStart"/>
            <w:r w:rsidRPr="00822F04">
              <w:rPr>
                <w:rFonts w:cs="Tahoma"/>
                <w:bCs/>
                <w:color w:val="000000"/>
                <w:lang w:eastAsia="ru-RU"/>
              </w:rPr>
              <w:t>Eltex</w:t>
            </w:r>
            <w:proofErr w:type="spellEnd"/>
            <w:r w:rsidRPr="00822F04">
              <w:rPr>
                <w:rFonts w:cs="Tahoma"/>
                <w:bCs/>
                <w:color w:val="000000"/>
                <w:lang w:eastAsia="ru-RU"/>
              </w:rPr>
              <w:t xml:space="preserve"> ECCM для управления и мониторинга сетевыми элементами </w:t>
            </w:r>
            <w:proofErr w:type="spellStart"/>
            <w:r w:rsidRPr="00822F04">
              <w:rPr>
                <w:rFonts w:cs="Tahoma"/>
                <w:bCs/>
                <w:color w:val="000000"/>
                <w:lang w:eastAsia="ru-RU"/>
              </w:rPr>
              <w:t>Eltex</w:t>
            </w:r>
            <w:proofErr w:type="spellEnd"/>
            <w:r w:rsidRPr="00822F04">
              <w:rPr>
                <w:rFonts w:cs="Tahoma"/>
                <w:bCs/>
                <w:color w:val="000000"/>
                <w:lang w:eastAsia="ru-RU"/>
              </w:rPr>
              <w:t xml:space="preserve">: 1 сетевой элемент ESR-200 </w:t>
            </w:r>
            <w:r w:rsidRPr="00822F04">
              <w:rPr>
                <w:rFonts w:cs="Tahoma"/>
                <w:color w:val="000000"/>
                <w:lang w:eastAsia="ru-RU"/>
              </w:rPr>
              <w:t xml:space="preserve"> </w:t>
            </w:r>
            <w:r w:rsidRPr="00822F04">
              <w:rPr>
                <w:rFonts w:cs="Tahoma"/>
                <w:bCs/>
                <w:color w:val="000000"/>
                <w:lang w:eastAsia="ru-RU"/>
              </w:rPr>
              <w:t>ECCM-ESR-200</w:t>
            </w:r>
            <w:r w:rsidRPr="00822F04">
              <w:rPr>
                <w:rFonts w:cs="Tahoma"/>
                <w:color w:val="000000"/>
                <w:lang w:eastAsia="ru-RU"/>
              </w:rPr>
              <w:t xml:space="preserve"> </w:t>
            </w:r>
          </w:p>
          <w:p w:rsidR="00822F04" w:rsidRPr="00822F04" w:rsidRDefault="00822F04" w:rsidP="00822F04">
            <w:pPr>
              <w:spacing w:after="0" w:line="240" w:lineRule="auto"/>
              <w:rPr>
                <w:rFonts w:cs="Tahoma"/>
                <w:bCs/>
                <w:color w:val="000000"/>
                <w:lang w:eastAsia="ru-RU"/>
              </w:rPr>
            </w:pPr>
            <w:r w:rsidRPr="00822F04">
              <w:rPr>
                <w:rFonts w:cs="Tahoma"/>
                <w:bCs/>
                <w:color w:val="000000"/>
                <w:lang w:eastAsia="ru-RU"/>
              </w:rPr>
              <w:t xml:space="preserve">Сертификат на консультационные услуги по вопросам эксплуатации оборудования </w:t>
            </w:r>
            <w:proofErr w:type="spellStart"/>
            <w:r w:rsidRPr="00822F04">
              <w:rPr>
                <w:rFonts w:cs="Tahoma"/>
                <w:bCs/>
                <w:color w:val="000000"/>
                <w:lang w:eastAsia="ru-RU"/>
              </w:rPr>
              <w:t>Eltex</w:t>
            </w:r>
            <w:proofErr w:type="spellEnd"/>
            <w:r w:rsidRPr="00822F04">
              <w:rPr>
                <w:rFonts w:cs="Tahoma"/>
                <w:bCs/>
                <w:color w:val="000000"/>
                <w:lang w:eastAsia="ru-RU"/>
              </w:rPr>
              <w:t xml:space="preserve"> - ESR-200 - </w:t>
            </w:r>
            <w:proofErr w:type="spellStart"/>
            <w:r w:rsidRPr="00822F04">
              <w:rPr>
                <w:rFonts w:cs="Tahoma"/>
                <w:bCs/>
                <w:color w:val="000000"/>
                <w:lang w:eastAsia="ru-RU"/>
              </w:rPr>
              <w:t>безлимитное</w:t>
            </w:r>
            <w:proofErr w:type="spellEnd"/>
            <w:r w:rsidRPr="00822F04">
              <w:rPr>
                <w:rFonts w:cs="Tahoma"/>
                <w:bCs/>
                <w:color w:val="000000"/>
                <w:lang w:eastAsia="ru-RU"/>
              </w:rPr>
              <w:t xml:space="preserve"> количество обращений 24х7, 3 календарных года </w:t>
            </w:r>
          </w:p>
          <w:p w:rsidR="00822F04" w:rsidRPr="00822F04" w:rsidRDefault="00822F04" w:rsidP="00822F04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SC-ESR-200-A-3Y</w:t>
            </w:r>
          </w:p>
          <w:p w:rsidR="00822F04" w:rsidRPr="00822F04" w:rsidRDefault="00822F04" w:rsidP="00822F04">
            <w:pPr>
              <w:spacing w:after="0" w:line="240" w:lineRule="auto"/>
              <w:rPr>
                <w:rFonts w:cs="Tahoma"/>
                <w:bCs/>
                <w:color w:val="000000"/>
                <w:lang w:eastAsia="ru-RU"/>
              </w:rPr>
            </w:pPr>
            <w:r w:rsidRPr="00822F04">
              <w:rPr>
                <w:rFonts w:cs="Tahoma"/>
                <w:bCs/>
                <w:color w:val="000000"/>
                <w:lang w:eastAsia="ru-RU"/>
              </w:rPr>
              <w:t xml:space="preserve">Продление гарантийного обслуживания, ESR-200, до 3 лет </w:t>
            </w:r>
          </w:p>
          <w:p w:rsidR="00822F04" w:rsidRPr="00822F04" w:rsidRDefault="00822F04" w:rsidP="00822F04">
            <w:pPr>
              <w:spacing w:after="0" w:line="240" w:lineRule="auto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EW-ESR-200-3Y</w:t>
            </w:r>
          </w:p>
        </w:tc>
        <w:tc>
          <w:tcPr>
            <w:tcW w:w="232" w:type="pct"/>
            <w:noWrap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color w:val="000000"/>
                <w:lang w:eastAsia="ru-RU"/>
              </w:rPr>
              <w:t>2</w:t>
            </w:r>
          </w:p>
        </w:tc>
        <w:tc>
          <w:tcPr>
            <w:tcW w:w="233" w:type="pct"/>
            <w:noWrap/>
          </w:tcPr>
          <w:p w:rsidR="00822F04" w:rsidRPr="00822F04" w:rsidRDefault="00822F04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color w:val="000000"/>
                <w:lang w:eastAsia="ru-RU"/>
              </w:rPr>
            </w:pPr>
            <w:r w:rsidRPr="00822F04">
              <w:rPr>
                <w:rFonts w:cs="Tahoma"/>
                <w:lang w:eastAsia="ru-RU"/>
              </w:rPr>
              <w:t>шт.</w:t>
            </w:r>
          </w:p>
        </w:tc>
        <w:tc>
          <w:tcPr>
            <w:tcW w:w="603" w:type="pct"/>
          </w:tcPr>
          <w:p w:rsidR="00822F04" w:rsidRPr="00822F04" w:rsidRDefault="00B7786C" w:rsidP="00B77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ahoma"/>
                <w:lang w:eastAsia="ru-RU"/>
              </w:rPr>
            </w:pPr>
            <w:r>
              <w:rPr>
                <w:rFonts w:cs="Tahoma"/>
                <w:lang w:eastAsia="ru-RU"/>
              </w:rPr>
              <w:t>430 320,00</w:t>
            </w:r>
          </w:p>
        </w:tc>
        <w:tc>
          <w:tcPr>
            <w:tcW w:w="633" w:type="pct"/>
          </w:tcPr>
          <w:p w:rsidR="00822F04" w:rsidRPr="00822F04" w:rsidRDefault="00B7786C" w:rsidP="00B77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ahoma"/>
                <w:lang w:eastAsia="ru-RU"/>
              </w:rPr>
            </w:pPr>
            <w:r>
              <w:rPr>
                <w:rFonts w:cs="Tahoma"/>
                <w:lang w:eastAsia="ru-RU"/>
              </w:rPr>
              <w:t>860 640,00</w:t>
            </w:r>
          </w:p>
        </w:tc>
      </w:tr>
      <w:tr w:rsidR="00432AE6" w:rsidRPr="00822F04" w:rsidTr="00432AE6">
        <w:trPr>
          <w:gridAfter w:val="1"/>
          <w:wAfter w:w="5" w:type="pct"/>
          <w:trHeight w:val="20"/>
        </w:trPr>
        <w:tc>
          <w:tcPr>
            <w:tcW w:w="4362" w:type="pct"/>
            <w:gridSpan w:val="5"/>
            <w:noWrap/>
          </w:tcPr>
          <w:p w:rsidR="00432AE6" w:rsidRDefault="00432AE6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</w:p>
          <w:p w:rsidR="00432AE6" w:rsidRDefault="00432AE6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>
              <w:rPr>
                <w:rFonts w:cs="Tahoma"/>
                <w:lang w:eastAsia="ru-RU"/>
              </w:rPr>
              <w:t>ИТОГО:</w:t>
            </w:r>
          </w:p>
          <w:p w:rsidR="00432AE6" w:rsidRPr="00822F04" w:rsidRDefault="00432AE6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</w:p>
        </w:tc>
        <w:tc>
          <w:tcPr>
            <w:tcW w:w="633" w:type="pct"/>
          </w:tcPr>
          <w:p w:rsidR="00432AE6" w:rsidRDefault="00432AE6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</w:p>
          <w:p w:rsidR="00432AE6" w:rsidRPr="00822F04" w:rsidRDefault="00432AE6" w:rsidP="00822F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lang w:eastAsia="ru-RU"/>
              </w:rPr>
            </w:pPr>
            <w:r w:rsidRPr="00432AE6">
              <w:rPr>
                <w:rFonts w:cs="Tahoma"/>
                <w:lang w:eastAsia="ru-RU"/>
              </w:rPr>
              <w:t>34 889 620,00</w:t>
            </w:r>
          </w:p>
        </w:tc>
      </w:tr>
    </w:tbl>
    <w:p w:rsidR="00822F04" w:rsidRDefault="00822F04"/>
    <w:sectPr w:rsidR="00822F04" w:rsidSect="00822F04">
      <w:pgSz w:w="16838" w:h="11906" w:orient="landscape"/>
      <w:pgMar w:top="1701" w:right="1134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021" w:rsidRDefault="00B56021" w:rsidP="009A32CA">
      <w:pPr>
        <w:spacing w:after="0" w:line="240" w:lineRule="auto"/>
      </w:pPr>
      <w:r>
        <w:separator/>
      </w:r>
    </w:p>
  </w:endnote>
  <w:endnote w:type="continuationSeparator" w:id="0">
    <w:p w:rsidR="00B56021" w:rsidRDefault="00B5602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021" w:rsidRDefault="00B56021" w:rsidP="009A32CA">
      <w:pPr>
        <w:spacing w:after="0" w:line="240" w:lineRule="auto"/>
      </w:pPr>
      <w:r>
        <w:separator/>
      </w:r>
    </w:p>
  </w:footnote>
  <w:footnote w:type="continuationSeparator" w:id="0">
    <w:p w:rsidR="00B56021" w:rsidRDefault="00B56021" w:rsidP="009A32CA">
      <w:pPr>
        <w:spacing w:after="0" w:line="240" w:lineRule="auto"/>
      </w:pPr>
      <w:r>
        <w:continuationSeparator/>
      </w:r>
    </w:p>
  </w:footnote>
  <w:footnote w:id="1">
    <w:p w:rsidR="00822F04" w:rsidRPr="00AF2825" w:rsidRDefault="00822F04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822F04">
        <w:rPr>
          <w:rFonts w:ascii="Tahoma" w:hAnsi="Tahoma" w:cs="Tahoma"/>
          <w:sz w:val="16"/>
          <w:szCs w:val="16"/>
          <w:lang w:eastAsia="ru-RU"/>
        </w:rPr>
        <w:t xml:space="preserve">Цена </w:t>
      </w:r>
      <w:r>
        <w:rPr>
          <w:rFonts w:ascii="Tahoma" w:hAnsi="Tahoma" w:cs="Tahoma"/>
          <w:sz w:val="16"/>
          <w:szCs w:val="16"/>
          <w:lang w:val="ru-RU" w:eastAsia="ru-RU"/>
        </w:rPr>
        <w:t xml:space="preserve">единицы товара и цена </w:t>
      </w:r>
      <w:r w:rsidRPr="00822F04">
        <w:rPr>
          <w:rFonts w:ascii="Tahoma" w:hAnsi="Tahoma" w:cs="Tahoma"/>
          <w:sz w:val="16"/>
          <w:szCs w:val="16"/>
          <w:lang w:eastAsia="ru-RU"/>
        </w:rPr>
        <w:t>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2AE6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56E7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4D3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2F0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B7D9E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021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7786C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800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984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024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22EF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8B550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table" w:customStyle="1" w:styleId="1">
    <w:name w:val="Сетка таблицы1"/>
    <w:basedOn w:val="a1"/>
    <w:next w:val="a7"/>
    <w:uiPriority w:val="59"/>
    <w:rsid w:val="00822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822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042F8-F342-4FFF-A6B6-558806F43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Поварницын Игорь Васильевич</cp:lastModifiedBy>
  <cp:revision>13</cp:revision>
  <dcterms:created xsi:type="dcterms:W3CDTF">2019-02-25T07:04:00Z</dcterms:created>
  <dcterms:modified xsi:type="dcterms:W3CDTF">2023-05-30T11:36:00Z</dcterms:modified>
</cp:coreProperties>
</file>